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5F" w:rsidRDefault="009D4FA1" w:rsidP="009D4FA1">
      <w:pPr>
        <w:pStyle w:val="Textoindependiente"/>
        <w:ind w:left="2694"/>
        <w:rPr>
          <w:w w:val="95"/>
          <w:lang w:val="es-ES"/>
        </w:rPr>
      </w:pPr>
      <w:bookmarkStart w:id="0" w:name="_GoBack"/>
      <w:bookmarkEnd w:id="0"/>
      <w:r>
        <w:rPr>
          <w:w w:val="95"/>
          <w:lang w:val="es-ES"/>
        </w:rPr>
        <w:t xml:space="preserve">             </w:t>
      </w:r>
    </w:p>
    <w:p w:rsidR="009D4FA1" w:rsidRPr="00471E0A" w:rsidRDefault="009D4FA1" w:rsidP="00B43FF0">
      <w:pPr>
        <w:pStyle w:val="Textoindependiente"/>
        <w:jc w:val="center"/>
        <w:rPr>
          <w:rFonts w:cs="Arial"/>
          <w:b/>
          <w:w w:val="95"/>
          <w:sz w:val="22"/>
          <w:szCs w:val="22"/>
          <w:lang w:val="es-ES"/>
        </w:rPr>
      </w:pPr>
      <w:r w:rsidRPr="00471E0A">
        <w:rPr>
          <w:rFonts w:cs="Arial"/>
          <w:b/>
          <w:w w:val="95"/>
          <w:sz w:val="22"/>
          <w:szCs w:val="22"/>
          <w:lang w:val="es-ES"/>
        </w:rPr>
        <w:t>ACUERDO</w:t>
      </w:r>
      <w:r w:rsidRPr="00471E0A">
        <w:rPr>
          <w:rFonts w:cs="Arial"/>
          <w:b/>
          <w:spacing w:val="38"/>
          <w:w w:val="95"/>
          <w:sz w:val="22"/>
          <w:szCs w:val="22"/>
          <w:lang w:val="es-ES"/>
        </w:rPr>
        <w:t xml:space="preserve"> </w:t>
      </w:r>
      <w:r w:rsidRPr="00471E0A">
        <w:rPr>
          <w:rFonts w:cs="Arial"/>
          <w:b/>
          <w:w w:val="95"/>
          <w:sz w:val="22"/>
          <w:szCs w:val="22"/>
          <w:lang w:val="es-ES"/>
        </w:rPr>
        <w:t>No</w:t>
      </w:r>
    </w:p>
    <w:p w:rsidR="009D4FA1" w:rsidRPr="00471E0A" w:rsidRDefault="009D4FA1" w:rsidP="0037495F">
      <w:pPr>
        <w:pStyle w:val="Textoindependiente"/>
        <w:ind w:left="2694"/>
        <w:rPr>
          <w:rFonts w:cs="Arial"/>
          <w:sz w:val="22"/>
          <w:szCs w:val="22"/>
          <w:lang w:val="es-ES"/>
        </w:rPr>
      </w:pPr>
      <w:r w:rsidRPr="00471E0A">
        <w:rPr>
          <w:rFonts w:cs="Arial"/>
          <w:w w:val="95"/>
          <w:sz w:val="22"/>
          <w:szCs w:val="22"/>
          <w:lang w:val="es-ES"/>
        </w:rPr>
        <w:t xml:space="preserve">   </w:t>
      </w:r>
    </w:p>
    <w:p w:rsidR="009D4FA1" w:rsidRPr="00471E0A" w:rsidRDefault="009D4FA1" w:rsidP="009D4FA1">
      <w:pPr>
        <w:pStyle w:val="Textoindependiente"/>
        <w:spacing w:before="75" w:line="274" w:lineRule="exact"/>
        <w:ind w:left="142" w:right="231"/>
        <w:jc w:val="center"/>
        <w:rPr>
          <w:rFonts w:cs="Arial"/>
          <w:sz w:val="22"/>
          <w:szCs w:val="22"/>
          <w:lang w:val="es-ES"/>
        </w:rPr>
      </w:pPr>
      <w:r w:rsidRPr="00471E0A">
        <w:rPr>
          <w:rFonts w:cs="Arial"/>
          <w:sz w:val="22"/>
          <w:szCs w:val="22"/>
          <w:lang w:val="es-ES"/>
        </w:rPr>
        <w:t>“</w:t>
      </w:r>
      <w:r w:rsidRPr="00471E0A">
        <w:rPr>
          <w:rFonts w:cs="Arial"/>
          <w:sz w:val="22"/>
          <w:szCs w:val="22"/>
          <w:lang w:val="es-CO"/>
        </w:rPr>
        <w:t>Por</w:t>
      </w:r>
      <w:r w:rsidRPr="00471E0A">
        <w:rPr>
          <w:rFonts w:cs="Arial"/>
          <w:spacing w:val="-13"/>
          <w:sz w:val="22"/>
          <w:szCs w:val="22"/>
          <w:lang w:val="es-ES"/>
        </w:rPr>
        <w:t xml:space="preserve"> </w:t>
      </w:r>
      <w:r w:rsidRPr="00471E0A">
        <w:rPr>
          <w:rFonts w:cs="Arial"/>
          <w:sz w:val="22"/>
          <w:szCs w:val="22"/>
          <w:lang w:val="es-ES"/>
        </w:rPr>
        <w:t>el</w:t>
      </w:r>
      <w:r w:rsidRPr="00471E0A">
        <w:rPr>
          <w:rFonts w:cs="Arial"/>
          <w:spacing w:val="-19"/>
          <w:sz w:val="22"/>
          <w:szCs w:val="22"/>
          <w:lang w:val="es-ES"/>
        </w:rPr>
        <w:t xml:space="preserve"> </w:t>
      </w:r>
      <w:r w:rsidRPr="00471E0A">
        <w:rPr>
          <w:rFonts w:cs="Arial"/>
          <w:sz w:val="22"/>
          <w:szCs w:val="22"/>
          <w:lang w:val="es-CO"/>
        </w:rPr>
        <w:t>cual</w:t>
      </w:r>
      <w:r w:rsidRPr="00471E0A">
        <w:rPr>
          <w:rFonts w:cs="Arial"/>
          <w:spacing w:val="-13"/>
          <w:sz w:val="22"/>
          <w:szCs w:val="22"/>
          <w:lang w:val="es-ES"/>
        </w:rPr>
        <w:t xml:space="preserve"> </w:t>
      </w:r>
      <w:r w:rsidRPr="00471E0A">
        <w:rPr>
          <w:rFonts w:cs="Arial"/>
          <w:sz w:val="22"/>
          <w:szCs w:val="22"/>
          <w:lang w:val="es-ES"/>
        </w:rPr>
        <w:t>se</w:t>
      </w:r>
      <w:r w:rsidRPr="00471E0A">
        <w:rPr>
          <w:rFonts w:cs="Arial"/>
          <w:spacing w:val="-16"/>
          <w:sz w:val="22"/>
          <w:szCs w:val="22"/>
          <w:lang w:val="es-ES"/>
        </w:rPr>
        <w:t xml:space="preserve"> </w:t>
      </w:r>
      <w:r w:rsidRPr="00471E0A">
        <w:rPr>
          <w:rFonts w:cs="Arial"/>
          <w:sz w:val="22"/>
          <w:szCs w:val="22"/>
          <w:lang w:val="es-ES"/>
        </w:rPr>
        <w:t xml:space="preserve">evalúa  </w:t>
      </w:r>
      <w:proofErr w:type="spellStart"/>
      <w:r w:rsidR="00DE5321" w:rsidRPr="00471E0A">
        <w:rPr>
          <w:rFonts w:cs="Arial"/>
          <w:sz w:val="22"/>
          <w:szCs w:val="22"/>
          <w:lang w:val="es-ES"/>
        </w:rPr>
        <w:t>e</w:t>
      </w:r>
      <w:r w:rsidRPr="00471E0A">
        <w:rPr>
          <w:rFonts w:cs="Arial"/>
          <w:sz w:val="22"/>
          <w:szCs w:val="22"/>
          <w:lang w:val="es-ES"/>
        </w:rPr>
        <w:t>I</w:t>
      </w:r>
      <w:proofErr w:type="spellEnd"/>
      <w:r w:rsidRPr="00471E0A">
        <w:rPr>
          <w:rFonts w:cs="Arial"/>
          <w:spacing w:val="-13"/>
          <w:sz w:val="22"/>
          <w:szCs w:val="22"/>
          <w:lang w:val="es-ES"/>
        </w:rPr>
        <w:t xml:space="preserve"> </w:t>
      </w:r>
      <w:r w:rsidRPr="00471E0A">
        <w:rPr>
          <w:rFonts w:cs="Arial"/>
          <w:spacing w:val="4"/>
          <w:w w:val="90"/>
          <w:sz w:val="22"/>
          <w:szCs w:val="22"/>
          <w:lang w:val="es-ES"/>
        </w:rPr>
        <w:t xml:space="preserve"> </w:t>
      </w:r>
      <w:r w:rsidRPr="00471E0A">
        <w:rPr>
          <w:rFonts w:cs="Arial"/>
          <w:sz w:val="22"/>
          <w:szCs w:val="22"/>
          <w:lang w:val="es-ES"/>
        </w:rPr>
        <w:t>Plan</w:t>
      </w:r>
      <w:r w:rsidRPr="00471E0A">
        <w:rPr>
          <w:rFonts w:cs="Arial"/>
          <w:spacing w:val="-20"/>
          <w:sz w:val="22"/>
          <w:szCs w:val="22"/>
          <w:lang w:val="es-ES"/>
        </w:rPr>
        <w:t xml:space="preserve"> </w:t>
      </w:r>
      <w:r w:rsidRPr="00471E0A">
        <w:rPr>
          <w:rFonts w:cs="Arial"/>
          <w:sz w:val="22"/>
          <w:szCs w:val="22"/>
          <w:lang w:val="es-ES"/>
        </w:rPr>
        <w:t>de</w:t>
      </w:r>
      <w:r w:rsidRPr="00471E0A">
        <w:rPr>
          <w:rFonts w:cs="Arial"/>
          <w:spacing w:val="-12"/>
          <w:sz w:val="22"/>
          <w:szCs w:val="22"/>
          <w:lang w:val="es-ES"/>
        </w:rPr>
        <w:t xml:space="preserve"> </w:t>
      </w:r>
      <w:r w:rsidRPr="00471E0A">
        <w:rPr>
          <w:rFonts w:cs="Arial"/>
          <w:sz w:val="22"/>
          <w:szCs w:val="22"/>
          <w:lang w:val="es-CO"/>
        </w:rPr>
        <w:t>Gestión</w:t>
      </w:r>
      <w:r w:rsidRPr="00471E0A">
        <w:rPr>
          <w:rFonts w:cs="Arial"/>
          <w:spacing w:val="-13"/>
          <w:sz w:val="22"/>
          <w:szCs w:val="22"/>
          <w:lang w:val="es-ES"/>
        </w:rPr>
        <w:t xml:space="preserve"> </w:t>
      </w:r>
      <w:r w:rsidRPr="00471E0A">
        <w:rPr>
          <w:rFonts w:cs="Arial"/>
          <w:sz w:val="22"/>
          <w:szCs w:val="22"/>
          <w:lang w:val="es-ES"/>
        </w:rPr>
        <w:t>del</w:t>
      </w:r>
      <w:r w:rsidRPr="00471E0A">
        <w:rPr>
          <w:rFonts w:cs="Arial"/>
          <w:spacing w:val="-17"/>
          <w:sz w:val="22"/>
          <w:szCs w:val="22"/>
          <w:lang w:val="es-ES"/>
        </w:rPr>
        <w:t xml:space="preserve"> </w:t>
      </w:r>
      <w:r w:rsidRPr="00471E0A">
        <w:rPr>
          <w:rFonts w:cs="Arial"/>
          <w:sz w:val="22"/>
          <w:szCs w:val="22"/>
          <w:lang w:val="es-ES"/>
        </w:rPr>
        <w:t>Gerente</w:t>
      </w:r>
      <w:r w:rsidRPr="00471E0A">
        <w:rPr>
          <w:rFonts w:cs="Arial"/>
          <w:spacing w:val="-13"/>
          <w:sz w:val="22"/>
          <w:szCs w:val="22"/>
          <w:lang w:val="es-ES"/>
        </w:rPr>
        <w:t xml:space="preserve"> </w:t>
      </w:r>
      <w:r w:rsidRPr="00471E0A">
        <w:rPr>
          <w:rFonts w:cs="Arial"/>
          <w:sz w:val="22"/>
          <w:szCs w:val="22"/>
          <w:lang w:val="es-ES"/>
        </w:rPr>
        <w:t>d</w:t>
      </w:r>
      <w:r w:rsidR="00271D45" w:rsidRPr="00471E0A">
        <w:rPr>
          <w:rFonts w:cs="Arial"/>
          <w:sz w:val="22"/>
          <w:szCs w:val="22"/>
          <w:lang w:val="es-ES"/>
        </w:rPr>
        <w:t xml:space="preserve">el </w:t>
      </w:r>
      <w:r w:rsidRPr="00471E0A">
        <w:rPr>
          <w:rFonts w:cs="Arial"/>
          <w:spacing w:val="-15"/>
          <w:sz w:val="22"/>
          <w:szCs w:val="22"/>
          <w:lang w:val="es-ES"/>
        </w:rPr>
        <w:t xml:space="preserve"> </w:t>
      </w:r>
      <w:r w:rsidRPr="00471E0A">
        <w:rPr>
          <w:rFonts w:cs="Arial"/>
          <w:sz w:val="22"/>
          <w:szCs w:val="22"/>
          <w:lang w:val="es-ES"/>
        </w:rPr>
        <w:t>Hospital</w:t>
      </w:r>
      <w:r w:rsidRPr="00471E0A">
        <w:rPr>
          <w:rFonts w:cs="Arial"/>
          <w:spacing w:val="2"/>
          <w:sz w:val="22"/>
          <w:szCs w:val="22"/>
          <w:lang w:val="es-ES"/>
        </w:rPr>
        <w:t xml:space="preserve"> </w:t>
      </w:r>
      <w:r w:rsidR="0037495F" w:rsidRPr="00471E0A">
        <w:rPr>
          <w:rFonts w:cs="Arial"/>
          <w:spacing w:val="2"/>
          <w:sz w:val="22"/>
          <w:szCs w:val="22"/>
          <w:lang w:val="es-ES"/>
        </w:rPr>
        <w:t xml:space="preserve">Departamental </w:t>
      </w:r>
      <w:r w:rsidRPr="00471E0A">
        <w:rPr>
          <w:rFonts w:cs="Arial"/>
          <w:sz w:val="22"/>
          <w:szCs w:val="22"/>
          <w:lang w:val="es-ES"/>
        </w:rPr>
        <w:t>María</w:t>
      </w:r>
      <w:r w:rsidRPr="00471E0A">
        <w:rPr>
          <w:rFonts w:cs="Arial"/>
          <w:spacing w:val="9"/>
          <w:sz w:val="22"/>
          <w:szCs w:val="22"/>
          <w:lang w:val="es-ES"/>
        </w:rPr>
        <w:t xml:space="preserve"> </w:t>
      </w:r>
      <w:r w:rsidRPr="00471E0A">
        <w:rPr>
          <w:rFonts w:cs="Arial"/>
          <w:sz w:val="22"/>
          <w:szCs w:val="22"/>
          <w:lang w:val="es-ES"/>
        </w:rPr>
        <w:t>Inmaculada</w:t>
      </w:r>
      <w:r w:rsidRPr="00471E0A">
        <w:rPr>
          <w:rFonts w:cs="Arial"/>
          <w:spacing w:val="-5"/>
          <w:sz w:val="22"/>
          <w:szCs w:val="22"/>
          <w:lang w:val="es-ES"/>
        </w:rPr>
        <w:t xml:space="preserve"> </w:t>
      </w:r>
      <w:r w:rsidR="00271D45" w:rsidRPr="00471E0A">
        <w:rPr>
          <w:rFonts w:cs="Arial"/>
          <w:spacing w:val="-5"/>
          <w:sz w:val="22"/>
          <w:szCs w:val="22"/>
          <w:lang w:val="es-ES"/>
        </w:rPr>
        <w:t xml:space="preserve">E.S.E </w:t>
      </w:r>
      <w:r w:rsidRPr="00471E0A">
        <w:rPr>
          <w:rFonts w:cs="Arial"/>
          <w:sz w:val="22"/>
          <w:szCs w:val="22"/>
          <w:lang w:val="es-ES"/>
        </w:rPr>
        <w:t>de</w:t>
      </w:r>
      <w:r w:rsidRPr="00471E0A">
        <w:rPr>
          <w:rFonts w:cs="Arial"/>
          <w:spacing w:val="7"/>
          <w:sz w:val="22"/>
          <w:szCs w:val="22"/>
          <w:lang w:val="es-ES"/>
        </w:rPr>
        <w:t xml:space="preserve"> </w:t>
      </w:r>
      <w:r w:rsidRPr="00471E0A">
        <w:rPr>
          <w:rFonts w:cs="Arial"/>
          <w:sz w:val="22"/>
          <w:szCs w:val="22"/>
          <w:lang w:val="es-ES"/>
        </w:rPr>
        <w:t>Florencia-Caquetá,</w:t>
      </w:r>
      <w:r w:rsidRPr="00471E0A">
        <w:rPr>
          <w:rFonts w:cs="Arial"/>
          <w:w w:val="98"/>
          <w:sz w:val="22"/>
          <w:szCs w:val="22"/>
          <w:lang w:val="es-ES"/>
        </w:rPr>
        <w:t xml:space="preserve"> </w:t>
      </w:r>
      <w:r w:rsidRPr="00471E0A">
        <w:rPr>
          <w:rFonts w:cs="Arial"/>
          <w:noProof/>
          <w:sz w:val="22"/>
          <w:szCs w:val="22"/>
          <w:lang w:val="es-CO"/>
        </w:rPr>
        <w:t>correspondiente</w:t>
      </w:r>
      <w:r w:rsidRPr="00471E0A">
        <w:rPr>
          <w:rFonts w:cs="Arial"/>
          <w:spacing w:val="30"/>
          <w:sz w:val="22"/>
          <w:szCs w:val="22"/>
          <w:lang w:val="es-ES"/>
        </w:rPr>
        <w:t xml:space="preserve"> </w:t>
      </w:r>
      <w:r w:rsidRPr="00471E0A">
        <w:rPr>
          <w:rFonts w:cs="Arial"/>
          <w:sz w:val="22"/>
          <w:szCs w:val="22"/>
          <w:lang w:val="es-ES"/>
        </w:rPr>
        <w:t>al</w:t>
      </w:r>
      <w:r w:rsidRPr="00471E0A">
        <w:rPr>
          <w:rFonts w:cs="Arial"/>
          <w:spacing w:val="-3"/>
          <w:sz w:val="22"/>
          <w:szCs w:val="22"/>
          <w:lang w:val="es-ES"/>
        </w:rPr>
        <w:t xml:space="preserve"> </w:t>
      </w:r>
      <w:r w:rsidRPr="00471E0A">
        <w:rPr>
          <w:rFonts w:cs="Arial"/>
          <w:sz w:val="22"/>
          <w:szCs w:val="22"/>
          <w:lang w:val="es-ES"/>
        </w:rPr>
        <w:t>periodo</w:t>
      </w:r>
      <w:r w:rsidRPr="00471E0A">
        <w:rPr>
          <w:rFonts w:cs="Arial"/>
          <w:spacing w:val="9"/>
          <w:sz w:val="22"/>
          <w:szCs w:val="22"/>
          <w:lang w:val="es-ES"/>
        </w:rPr>
        <w:t xml:space="preserve"> </w:t>
      </w:r>
      <w:r w:rsidRPr="00471E0A">
        <w:rPr>
          <w:rFonts w:cs="Arial"/>
          <w:sz w:val="22"/>
          <w:szCs w:val="22"/>
          <w:lang w:val="es-ES"/>
        </w:rPr>
        <w:t>comprendido</w:t>
      </w:r>
      <w:r w:rsidRPr="00471E0A">
        <w:rPr>
          <w:rFonts w:cs="Arial"/>
          <w:spacing w:val="19"/>
          <w:sz w:val="22"/>
          <w:szCs w:val="22"/>
          <w:lang w:val="es-ES"/>
        </w:rPr>
        <w:t xml:space="preserve"> </w:t>
      </w:r>
      <w:r w:rsidRPr="00471E0A">
        <w:rPr>
          <w:rFonts w:cs="Arial"/>
          <w:sz w:val="22"/>
          <w:szCs w:val="22"/>
          <w:lang w:val="es-ES"/>
        </w:rPr>
        <w:t>entre</w:t>
      </w:r>
      <w:r w:rsidRPr="00471E0A">
        <w:rPr>
          <w:rFonts w:cs="Arial"/>
          <w:spacing w:val="-4"/>
          <w:sz w:val="22"/>
          <w:szCs w:val="22"/>
          <w:lang w:val="es-ES"/>
        </w:rPr>
        <w:t xml:space="preserve"> </w:t>
      </w:r>
      <w:r w:rsidRPr="00471E0A">
        <w:rPr>
          <w:rFonts w:cs="Arial"/>
          <w:sz w:val="22"/>
          <w:szCs w:val="22"/>
          <w:lang w:val="es-ES"/>
        </w:rPr>
        <w:t>el</w:t>
      </w:r>
      <w:r w:rsidRPr="00471E0A">
        <w:rPr>
          <w:rFonts w:cs="Arial"/>
          <w:spacing w:val="9"/>
          <w:sz w:val="22"/>
          <w:szCs w:val="22"/>
          <w:lang w:val="es-ES"/>
        </w:rPr>
        <w:t xml:space="preserve"> </w:t>
      </w:r>
      <w:r w:rsidRPr="00471E0A">
        <w:rPr>
          <w:rFonts w:cs="Arial"/>
          <w:sz w:val="22"/>
          <w:szCs w:val="22"/>
          <w:lang w:val="es-ES"/>
        </w:rPr>
        <w:t>1de</w:t>
      </w:r>
      <w:r w:rsidRPr="00471E0A">
        <w:rPr>
          <w:rFonts w:cs="Arial"/>
          <w:spacing w:val="-5"/>
          <w:sz w:val="22"/>
          <w:szCs w:val="22"/>
          <w:lang w:val="es-ES"/>
        </w:rPr>
        <w:t xml:space="preserve"> </w:t>
      </w:r>
      <w:r w:rsidRPr="00471E0A">
        <w:rPr>
          <w:rFonts w:cs="Arial"/>
          <w:sz w:val="22"/>
          <w:szCs w:val="22"/>
          <w:lang w:val="es-ES"/>
        </w:rPr>
        <w:t>Enero</w:t>
      </w:r>
      <w:r w:rsidRPr="00471E0A">
        <w:rPr>
          <w:rFonts w:cs="Arial"/>
          <w:spacing w:val="-8"/>
          <w:sz w:val="22"/>
          <w:szCs w:val="22"/>
          <w:lang w:val="es-ES"/>
        </w:rPr>
        <w:t xml:space="preserve"> </w:t>
      </w:r>
      <w:r w:rsidRPr="00471E0A">
        <w:rPr>
          <w:rFonts w:cs="Arial"/>
          <w:spacing w:val="-1"/>
          <w:sz w:val="22"/>
          <w:szCs w:val="22"/>
          <w:lang w:val="es-ES"/>
        </w:rPr>
        <w:t xml:space="preserve"> </w:t>
      </w:r>
      <w:r w:rsidRPr="00471E0A">
        <w:rPr>
          <w:rFonts w:cs="Arial"/>
          <w:sz w:val="22"/>
          <w:szCs w:val="22"/>
          <w:lang w:val="es-ES"/>
        </w:rPr>
        <w:t>y</w:t>
      </w:r>
      <w:r w:rsidRPr="00471E0A">
        <w:rPr>
          <w:rFonts w:cs="Arial"/>
          <w:spacing w:val="4"/>
          <w:sz w:val="22"/>
          <w:szCs w:val="22"/>
          <w:lang w:val="es-ES"/>
        </w:rPr>
        <w:t xml:space="preserve"> </w:t>
      </w:r>
      <w:r w:rsidRPr="00471E0A">
        <w:rPr>
          <w:rFonts w:cs="Arial"/>
          <w:sz w:val="22"/>
          <w:szCs w:val="22"/>
          <w:lang w:val="es-ES"/>
        </w:rPr>
        <w:t>el</w:t>
      </w:r>
      <w:r w:rsidRPr="00471E0A">
        <w:rPr>
          <w:rFonts w:cs="Arial"/>
          <w:spacing w:val="-3"/>
          <w:sz w:val="22"/>
          <w:szCs w:val="22"/>
          <w:lang w:val="es-ES"/>
        </w:rPr>
        <w:t xml:space="preserve"> </w:t>
      </w:r>
      <w:r w:rsidRPr="00471E0A">
        <w:rPr>
          <w:rFonts w:cs="Arial"/>
          <w:sz w:val="22"/>
          <w:szCs w:val="22"/>
          <w:lang w:val="es-ES"/>
        </w:rPr>
        <w:t>31</w:t>
      </w:r>
      <w:r w:rsidRPr="00471E0A">
        <w:rPr>
          <w:rFonts w:cs="Arial"/>
          <w:spacing w:val="-5"/>
          <w:sz w:val="22"/>
          <w:szCs w:val="22"/>
          <w:lang w:val="es-ES"/>
        </w:rPr>
        <w:t xml:space="preserve"> </w:t>
      </w:r>
      <w:r w:rsidRPr="00471E0A">
        <w:rPr>
          <w:rFonts w:cs="Arial"/>
          <w:sz w:val="22"/>
          <w:szCs w:val="22"/>
          <w:lang w:val="es-ES"/>
        </w:rPr>
        <w:t>de</w:t>
      </w:r>
      <w:r w:rsidRPr="00471E0A">
        <w:rPr>
          <w:rFonts w:cs="Arial"/>
          <w:w w:val="98"/>
          <w:sz w:val="22"/>
          <w:szCs w:val="22"/>
          <w:lang w:val="es-ES"/>
        </w:rPr>
        <w:t xml:space="preserve"> </w:t>
      </w:r>
      <w:r w:rsidRPr="00471E0A">
        <w:rPr>
          <w:rFonts w:cs="Arial"/>
          <w:sz w:val="22"/>
          <w:szCs w:val="22"/>
          <w:lang w:val="es-ES"/>
        </w:rPr>
        <w:t>Diciembre</w:t>
      </w:r>
      <w:r w:rsidRPr="00471E0A">
        <w:rPr>
          <w:rFonts w:cs="Arial"/>
          <w:spacing w:val="-3"/>
          <w:sz w:val="22"/>
          <w:szCs w:val="22"/>
          <w:lang w:val="es-ES"/>
        </w:rPr>
        <w:t xml:space="preserve"> </w:t>
      </w:r>
      <w:r w:rsidRPr="00471E0A">
        <w:rPr>
          <w:rFonts w:cs="Arial"/>
          <w:sz w:val="22"/>
          <w:szCs w:val="22"/>
          <w:lang w:val="es-ES"/>
        </w:rPr>
        <w:t>de</w:t>
      </w:r>
      <w:r w:rsidRPr="00471E0A">
        <w:rPr>
          <w:rFonts w:cs="Arial"/>
          <w:spacing w:val="-6"/>
          <w:sz w:val="22"/>
          <w:szCs w:val="22"/>
          <w:lang w:val="es-ES"/>
        </w:rPr>
        <w:t xml:space="preserve"> </w:t>
      </w:r>
      <w:r w:rsidRPr="00471E0A">
        <w:rPr>
          <w:rFonts w:cs="Arial"/>
          <w:sz w:val="22"/>
          <w:szCs w:val="22"/>
          <w:lang w:val="es-ES"/>
        </w:rPr>
        <w:t>201</w:t>
      </w:r>
      <w:r w:rsidR="00883813" w:rsidRPr="00471E0A">
        <w:rPr>
          <w:rFonts w:cs="Arial"/>
          <w:sz w:val="22"/>
          <w:szCs w:val="22"/>
          <w:lang w:val="es-ES"/>
        </w:rPr>
        <w:t>7</w:t>
      </w:r>
      <w:r w:rsidRPr="00471E0A">
        <w:rPr>
          <w:rFonts w:cs="Arial"/>
          <w:sz w:val="22"/>
          <w:szCs w:val="22"/>
          <w:lang w:val="es-ES"/>
        </w:rPr>
        <w:t>”</w:t>
      </w:r>
    </w:p>
    <w:p w:rsidR="009D4FA1" w:rsidRPr="00471E0A" w:rsidRDefault="009D4FA1" w:rsidP="009D4FA1">
      <w:pPr>
        <w:pStyle w:val="Textoindependiente"/>
        <w:spacing w:before="75" w:line="274" w:lineRule="exact"/>
        <w:ind w:left="0" w:right="231"/>
        <w:jc w:val="center"/>
        <w:rPr>
          <w:rFonts w:cs="Arial"/>
          <w:sz w:val="22"/>
          <w:szCs w:val="22"/>
          <w:lang w:val="es-ES"/>
        </w:rPr>
      </w:pPr>
    </w:p>
    <w:p w:rsidR="009D4FA1" w:rsidRDefault="009D4FA1" w:rsidP="009D4FA1">
      <w:pPr>
        <w:pStyle w:val="Textoindependiente"/>
        <w:spacing w:line="273" w:lineRule="exact"/>
        <w:ind w:left="284" w:right="249"/>
        <w:jc w:val="center"/>
        <w:rPr>
          <w:rFonts w:cs="Arial"/>
          <w:sz w:val="22"/>
          <w:szCs w:val="22"/>
          <w:lang w:val="es-ES"/>
        </w:rPr>
      </w:pPr>
      <w:r w:rsidRPr="00471E0A">
        <w:rPr>
          <w:rFonts w:cs="Arial"/>
          <w:sz w:val="22"/>
          <w:szCs w:val="22"/>
          <w:lang w:val="es-ES"/>
        </w:rPr>
        <w:t>LA</w:t>
      </w:r>
      <w:r w:rsidRPr="00471E0A">
        <w:rPr>
          <w:rFonts w:cs="Arial"/>
          <w:spacing w:val="-8"/>
          <w:sz w:val="22"/>
          <w:szCs w:val="22"/>
          <w:lang w:val="es-ES"/>
        </w:rPr>
        <w:t xml:space="preserve"> </w:t>
      </w:r>
      <w:r w:rsidRPr="00471E0A">
        <w:rPr>
          <w:rFonts w:cs="Arial"/>
          <w:sz w:val="22"/>
          <w:szCs w:val="22"/>
          <w:lang w:val="es-ES"/>
        </w:rPr>
        <w:t>JUNTA</w:t>
      </w:r>
      <w:r w:rsidRPr="00471E0A">
        <w:rPr>
          <w:rFonts w:cs="Arial"/>
          <w:spacing w:val="18"/>
          <w:sz w:val="22"/>
          <w:szCs w:val="22"/>
          <w:lang w:val="es-ES"/>
        </w:rPr>
        <w:t xml:space="preserve"> </w:t>
      </w:r>
      <w:r w:rsidRPr="00471E0A">
        <w:rPr>
          <w:rFonts w:cs="Arial"/>
          <w:sz w:val="22"/>
          <w:szCs w:val="22"/>
          <w:lang w:val="es-ES"/>
        </w:rPr>
        <w:t>DIRECTIVA</w:t>
      </w:r>
      <w:r w:rsidR="008E4555" w:rsidRPr="00471E0A">
        <w:rPr>
          <w:rFonts w:cs="Arial"/>
          <w:spacing w:val="17"/>
          <w:sz w:val="22"/>
          <w:szCs w:val="22"/>
          <w:lang w:val="es-ES"/>
        </w:rPr>
        <w:t xml:space="preserve"> DEL </w:t>
      </w:r>
      <w:r w:rsidRPr="00471E0A">
        <w:rPr>
          <w:rFonts w:cs="Arial"/>
          <w:spacing w:val="-3"/>
          <w:sz w:val="22"/>
          <w:szCs w:val="22"/>
          <w:lang w:val="es-ES"/>
        </w:rPr>
        <w:t xml:space="preserve"> </w:t>
      </w:r>
      <w:r w:rsidRPr="00471E0A">
        <w:rPr>
          <w:rFonts w:cs="Arial"/>
          <w:sz w:val="22"/>
          <w:szCs w:val="22"/>
          <w:lang w:val="es-ES"/>
        </w:rPr>
        <w:t>HOSPITAL</w:t>
      </w:r>
      <w:r w:rsidRPr="00471E0A">
        <w:rPr>
          <w:rFonts w:cs="Arial"/>
          <w:spacing w:val="7"/>
          <w:sz w:val="22"/>
          <w:szCs w:val="22"/>
          <w:lang w:val="es-ES"/>
        </w:rPr>
        <w:t xml:space="preserve"> </w:t>
      </w:r>
      <w:r w:rsidR="0037495F" w:rsidRPr="00471E0A">
        <w:rPr>
          <w:rFonts w:cs="Arial"/>
          <w:spacing w:val="7"/>
          <w:sz w:val="22"/>
          <w:szCs w:val="22"/>
          <w:lang w:val="es-ES"/>
        </w:rPr>
        <w:t xml:space="preserve">DEPARTAMENTAL </w:t>
      </w:r>
      <w:r w:rsidRPr="00471E0A">
        <w:rPr>
          <w:rFonts w:cs="Arial"/>
          <w:sz w:val="22"/>
          <w:szCs w:val="22"/>
          <w:lang w:val="es-ES"/>
        </w:rPr>
        <w:t>MARIA</w:t>
      </w:r>
      <w:r w:rsidRPr="00471E0A">
        <w:rPr>
          <w:rFonts w:cs="Arial"/>
          <w:spacing w:val="9"/>
          <w:sz w:val="22"/>
          <w:szCs w:val="22"/>
          <w:lang w:val="es-ES"/>
        </w:rPr>
        <w:t xml:space="preserve"> </w:t>
      </w:r>
      <w:r w:rsidRPr="00471E0A">
        <w:rPr>
          <w:rFonts w:cs="Arial"/>
          <w:sz w:val="22"/>
          <w:szCs w:val="22"/>
          <w:lang w:val="es-ES"/>
        </w:rPr>
        <w:t>INMACULADA</w:t>
      </w:r>
      <w:r w:rsidR="008E4555" w:rsidRPr="00471E0A">
        <w:rPr>
          <w:rFonts w:cs="Arial"/>
          <w:sz w:val="22"/>
          <w:szCs w:val="22"/>
          <w:lang w:val="es-ES"/>
        </w:rPr>
        <w:t xml:space="preserve"> E.S.E</w:t>
      </w:r>
      <w:r w:rsidRPr="00471E0A">
        <w:rPr>
          <w:rFonts w:cs="Arial"/>
          <w:sz w:val="22"/>
          <w:szCs w:val="22"/>
          <w:lang w:val="es-ES"/>
        </w:rPr>
        <w:t>,</w:t>
      </w:r>
    </w:p>
    <w:p w:rsidR="00B8341A" w:rsidRPr="00471E0A" w:rsidRDefault="00B8341A" w:rsidP="009D4FA1">
      <w:pPr>
        <w:pStyle w:val="Textoindependiente"/>
        <w:spacing w:line="273" w:lineRule="exact"/>
        <w:ind w:left="284" w:right="249"/>
        <w:jc w:val="center"/>
        <w:rPr>
          <w:rFonts w:cs="Arial"/>
          <w:sz w:val="22"/>
          <w:szCs w:val="22"/>
          <w:lang w:val="es-ES"/>
        </w:rPr>
      </w:pPr>
    </w:p>
    <w:p w:rsidR="009D4FA1" w:rsidRPr="00471E0A" w:rsidRDefault="009D4FA1" w:rsidP="009D4FA1">
      <w:pPr>
        <w:pStyle w:val="Textoindependiente"/>
        <w:spacing w:line="273" w:lineRule="exact"/>
        <w:ind w:left="0" w:right="49"/>
        <w:jc w:val="center"/>
        <w:rPr>
          <w:rFonts w:cs="Arial"/>
          <w:sz w:val="22"/>
          <w:szCs w:val="22"/>
          <w:lang w:val="es-ES"/>
        </w:rPr>
      </w:pPr>
      <w:r w:rsidRPr="00471E0A">
        <w:rPr>
          <w:rFonts w:cs="Arial"/>
          <w:sz w:val="22"/>
          <w:szCs w:val="22"/>
          <w:lang w:val="es-ES"/>
        </w:rPr>
        <w:t>En</w:t>
      </w:r>
      <w:r w:rsidRPr="00471E0A">
        <w:rPr>
          <w:rFonts w:cs="Arial"/>
          <w:spacing w:val="-4"/>
          <w:sz w:val="22"/>
          <w:szCs w:val="22"/>
          <w:lang w:val="es-ES"/>
        </w:rPr>
        <w:t xml:space="preserve"> </w:t>
      </w:r>
      <w:r w:rsidRPr="00471E0A">
        <w:rPr>
          <w:rFonts w:cs="Arial"/>
          <w:sz w:val="22"/>
          <w:szCs w:val="22"/>
          <w:lang w:val="es-ES"/>
        </w:rPr>
        <w:t>uso</w:t>
      </w:r>
      <w:r w:rsidRPr="00471E0A">
        <w:rPr>
          <w:rFonts w:cs="Arial"/>
          <w:spacing w:val="-14"/>
          <w:sz w:val="22"/>
          <w:szCs w:val="22"/>
          <w:lang w:val="es-ES"/>
        </w:rPr>
        <w:t xml:space="preserve"> </w:t>
      </w:r>
      <w:r w:rsidRPr="00471E0A">
        <w:rPr>
          <w:rFonts w:cs="Arial"/>
          <w:sz w:val="22"/>
          <w:szCs w:val="22"/>
          <w:lang w:val="es-ES"/>
        </w:rPr>
        <w:t>de</w:t>
      </w:r>
      <w:r w:rsidRPr="00471E0A">
        <w:rPr>
          <w:rFonts w:cs="Arial"/>
          <w:spacing w:val="-6"/>
          <w:sz w:val="22"/>
          <w:szCs w:val="22"/>
          <w:lang w:val="es-ES"/>
        </w:rPr>
        <w:t xml:space="preserve"> </w:t>
      </w:r>
      <w:r w:rsidRPr="00471E0A">
        <w:rPr>
          <w:rFonts w:cs="Arial"/>
          <w:sz w:val="22"/>
          <w:szCs w:val="22"/>
          <w:lang w:val="es-ES"/>
        </w:rPr>
        <w:t>sus facultades</w:t>
      </w:r>
      <w:r w:rsidRPr="00471E0A">
        <w:rPr>
          <w:rFonts w:cs="Arial"/>
          <w:spacing w:val="20"/>
          <w:sz w:val="22"/>
          <w:szCs w:val="22"/>
          <w:lang w:val="es-ES"/>
        </w:rPr>
        <w:t xml:space="preserve"> </w:t>
      </w:r>
      <w:r w:rsidRPr="00471E0A">
        <w:rPr>
          <w:rFonts w:cs="Arial"/>
          <w:sz w:val="22"/>
          <w:szCs w:val="22"/>
          <w:lang w:val="es-ES"/>
        </w:rPr>
        <w:t>constitucionales,</w:t>
      </w:r>
      <w:r w:rsidRPr="00471E0A">
        <w:rPr>
          <w:rFonts w:cs="Arial"/>
          <w:spacing w:val="35"/>
          <w:sz w:val="22"/>
          <w:szCs w:val="22"/>
          <w:lang w:val="es-ES"/>
        </w:rPr>
        <w:t xml:space="preserve"> </w:t>
      </w:r>
      <w:r w:rsidRPr="00471E0A">
        <w:rPr>
          <w:rFonts w:cs="Arial"/>
          <w:sz w:val="22"/>
          <w:szCs w:val="22"/>
          <w:lang w:val="es-ES"/>
        </w:rPr>
        <w:t>legales</w:t>
      </w:r>
      <w:r w:rsidRPr="00471E0A">
        <w:rPr>
          <w:rFonts w:cs="Arial"/>
          <w:spacing w:val="-2"/>
          <w:sz w:val="22"/>
          <w:szCs w:val="22"/>
          <w:lang w:val="es-ES"/>
        </w:rPr>
        <w:t xml:space="preserve"> </w:t>
      </w:r>
      <w:r w:rsidRPr="00471E0A">
        <w:rPr>
          <w:rFonts w:cs="Arial"/>
          <w:sz w:val="22"/>
          <w:szCs w:val="22"/>
          <w:lang w:val="es-ES"/>
        </w:rPr>
        <w:t>y estatutarias</w:t>
      </w:r>
      <w:r w:rsidRPr="00471E0A">
        <w:rPr>
          <w:rFonts w:cs="Arial"/>
          <w:spacing w:val="8"/>
          <w:sz w:val="22"/>
          <w:szCs w:val="22"/>
          <w:lang w:val="es-ES"/>
        </w:rPr>
        <w:t xml:space="preserve"> </w:t>
      </w:r>
      <w:r w:rsidRPr="00471E0A">
        <w:rPr>
          <w:rFonts w:cs="Arial"/>
          <w:sz w:val="22"/>
          <w:szCs w:val="22"/>
          <w:lang w:val="es-ES"/>
        </w:rPr>
        <w:t>y</w:t>
      </w:r>
      <w:r w:rsidRPr="00471E0A">
        <w:rPr>
          <w:rFonts w:cs="Arial"/>
          <w:spacing w:val="-1"/>
          <w:sz w:val="22"/>
          <w:szCs w:val="22"/>
          <w:lang w:val="es-ES"/>
        </w:rPr>
        <w:t xml:space="preserve"> </w:t>
      </w:r>
      <w:r w:rsidRPr="00471E0A">
        <w:rPr>
          <w:rFonts w:cs="Arial"/>
          <w:sz w:val="22"/>
          <w:szCs w:val="22"/>
          <w:lang w:val="es-ES"/>
        </w:rPr>
        <w:t>en</w:t>
      </w:r>
      <w:r w:rsidRPr="00471E0A">
        <w:rPr>
          <w:rFonts w:cs="Arial"/>
          <w:spacing w:val="-5"/>
          <w:sz w:val="22"/>
          <w:szCs w:val="22"/>
          <w:lang w:val="es-ES"/>
        </w:rPr>
        <w:t xml:space="preserve"> </w:t>
      </w:r>
      <w:r w:rsidRPr="00471E0A">
        <w:rPr>
          <w:rFonts w:cs="Arial"/>
          <w:sz w:val="22"/>
          <w:szCs w:val="22"/>
          <w:lang w:val="es-ES"/>
        </w:rPr>
        <w:t>especial</w:t>
      </w:r>
      <w:r w:rsidRPr="00471E0A">
        <w:rPr>
          <w:rFonts w:cs="Arial"/>
          <w:spacing w:val="5"/>
          <w:sz w:val="22"/>
          <w:szCs w:val="22"/>
          <w:lang w:val="es-ES"/>
        </w:rPr>
        <w:t xml:space="preserve"> </w:t>
      </w:r>
      <w:r w:rsidRPr="00471E0A">
        <w:rPr>
          <w:rFonts w:cs="Arial"/>
          <w:sz w:val="22"/>
          <w:szCs w:val="22"/>
          <w:lang w:val="es-ES"/>
        </w:rPr>
        <w:t>de</w:t>
      </w:r>
      <w:r w:rsidRPr="00471E0A">
        <w:rPr>
          <w:rFonts w:cs="Arial"/>
          <w:spacing w:val="-4"/>
          <w:sz w:val="22"/>
          <w:szCs w:val="22"/>
          <w:lang w:val="es-ES"/>
        </w:rPr>
        <w:t xml:space="preserve"> </w:t>
      </w:r>
      <w:r w:rsidRPr="00471E0A">
        <w:rPr>
          <w:rFonts w:cs="Arial"/>
          <w:sz w:val="22"/>
          <w:szCs w:val="22"/>
          <w:lang w:val="es-ES"/>
        </w:rPr>
        <w:t>aquellas</w:t>
      </w:r>
      <w:r w:rsidRPr="00471E0A">
        <w:rPr>
          <w:rFonts w:cs="Arial"/>
          <w:spacing w:val="9"/>
          <w:sz w:val="22"/>
          <w:szCs w:val="22"/>
          <w:lang w:val="es-ES"/>
        </w:rPr>
        <w:t xml:space="preserve"> </w:t>
      </w:r>
      <w:r w:rsidRPr="00471E0A">
        <w:rPr>
          <w:rFonts w:cs="Arial"/>
          <w:sz w:val="22"/>
          <w:szCs w:val="22"/>
          <w:lang w:val="es-ES"/>
        </w:rPr>
        <w:t>a</w:t>
      </w:r>
      <w:r w:rsidRPr="00471E0A">
        <w:rPr>
          <w:rFonts w:cs="Arial"/>
          <w:spacing w:val="-7"/>
          <w:sz w:val="22"/>
          <w:szCs w:val="22"/>
          <w:lang w:val="es-ES"/>
        </w:rPr>
        <w:t xml:space="preserve"> </w:t>
      </w:r>
      <w:r w:rsidRPr="00471E0A">
        <w:rPr>
          <w:rFonts w:cs="Arial"/>
          <w:sz w:val="22"/>
          <w:szCs w:val="22"/>
          <w:lang w:val="es-ES"/>
        </w:rPr>
        <w:t>que</w:t>
      </w:r>
      <w:r w:rsidRPr="00471E0A">
        <w:rPr>
          <w:rFonts w:cs="Arial"/>
          <w:spacing w:val="1"/>
          <w:sz w:val="22"/>
          <w:szCs w:val="22"/>
          <w:lang w:val="es-ES"/>
        </w:rPr>
        <w:t xml:space="preserve"> </w:t>
      </w:r>
      <w:r w:rsidRPr="00471E0A">
        <w:rPr>
          <w:rFonts w:cs="Arial"/>
          <w:sz w:val="22"/>
          <w:szCs w:val="22"/>
          <w:lang w:val="es-ES"/>
        </w:rPr>
        <w:t>se</w:t>
      </w:r>
      <w:r w:rsidRPr="00471E0A">
        <w:rPr>
          <w:rFonts w:cs="Arial"/>
          <w:w w:val="96"/>
          <w:sz w:val="22"/>
          <w:szCs w:val="22"/>
          <w:lang w:val="es-ES"/>
        </w:rPr>
        <w:t xml:space="preserve"> </w:t>
      </w:r>
      <w:r w:rsidRPr="00471E0A">
        <w:rPr>
          <w:rFonts w:cs="Arial"/>
          <w:sz w:val="22"/>
          <w:szCs w:val="22"/>
          <w:lang w:val="es-ES"/>
        </w:rPr>
        <w:t>refiere el</w:t>
      </w:r>
      <w:r w:rsidRPr="00471E0A">
        <w:rPr>
          <w:rFonts w:cs="Arial"/>
          <w:spacing w:val="3"/>
          <w:sz w:val="22"/>
          <w:szCs w:val="22"/>
          <w:lang w:val="es-ES"/>
        </w:rPr>
        <w:t xml:space="preserve"> </w:t>
      </w:r>
      <w:r w:rsidRPr="00471E0A">
        <w:rPr>
          <w:rFonts w:cs="Arial"/>
          <w:sz w:val="22"/>
          <w:szCs w:val="22"/>
          <w:lang w:val="es-ES"/>
        </w:rPr>
        <w:t>numeral</w:t>
      </w:r>
      <w:r w:rsidRPr="00471E0A">
        <w:rPr>
          <w:rFonts w:cs="Arial"/>
          <w:spacing w:val="1"/>
          <w:sz w:val="22"/>
          <w:szCs w:val="22"/>
          <w:lang w:val="es-ES"/>
        </w:rPr>
        <w:t xml:space="preserve"> </w:t>
      </w:r>
      <w:r w:rsidRPr="00471E0A">
        <w:rPr>
          <w:rFonts w:cs="Arial"/>
          <w:sz w:val="22"/>
          <w:szCs w:val="22"/>
          <w:lang w:val="es-ES"/>
        </w:rPr>
        <w:t>6</w:t>
      </w:r>
      <w:r w:rsidRPr="00471E0A">
        <w:rPr>
          <w:rFonts w:cs="Arial"/>
          <w:spacing w:val="-6"/>
          <w:sz w:val="22"/>
          <w:szCs w:val="22"/>
          <w:lang w:val="es-ES"/>
        </w:rPr>
        <w:t xml:space="preserve"> </w:t>
      </w:r>
      <w:r w:rsidRPr="00471E0A">
        <w:rPr>
          <w:rFonts w:cs="Arial"/>
          <w:sz w:val="22"/>
          <w:szCs w:val="22"/>
          <w:lang w:val="es-ES"/>
        </w:rPr>
        <w:t>del</w:t>
      </w:r>
      <w:r w:rsidRPr="00471E0A">
        <w:rPr>
          <w:rFonts w:cs="Arial"/>
          <w:spacing w:val="-3"/>
          <w:sz w:val="22"/>
          <w:szCs w:val="22"/>
          <w:lang w:val="es-ES"/>
        </w:rPr>
        <w:t xml:space="preserve"> </w:t>
      </w:r>
      <w:r w:rsidRPr="00471E0A">
        <w:rPr>
          <w:rFonts w:cs="Arial"/>
          <w:sz w:val="22"/>
          <w:szCs w:val="22"/>
          <w:lang w:val="es-ES"/>
        </w:rPr>
        <w:t>artículo</w:t>
      </w:r>
      <w:r w:rsidRPr="00471E0A">
        <w:rPr>
          <w:rFonts w:cs="Arial"/>
          <w:spacing w:val="28"/>
          <w:sz w:val="22"/>
          <w:szCs w:val="22"/>
          <w:lang w:val="es-ES"/>
        </w:rPr>
        <w:t xml:space="preserve"> </w:t>
      </w:r>
      <w:r w:rsidRPr="00471E0A">
        <w:rPr>
          <w:rFonts w:cs="Arial"/>
          <w:sz w:val="22"/>
          <w:szCs w:val="22"/>
          <w:lang w:val="es-ES"/>
        </w:rPr>
        <w:t>195</w:t>
      </w:r>
      <w:r w:rsidRPr="00471E0A">
        <w:rPr>
          <w:rFonts w:cs="Arial"/>
          <w:spacing w:val="-11"/>
          <w:sz w:val="22"/>
          <w:szCs w:val="22"/>
          <w:lang w:val="es-ES"/>
        </w:rPr>
        <w:t xml:space="preserve"> </w:t>
      </w:r>
      <w:r w:rsidRPr="00471E0A">
        <w:rPr>
          <w:rFonts w:cs="Arial"/>
          <w:sz w:val="22"/>
          <w:szCs w:val="22"/>
          <w:lang w:val="es-ES"/>
        </w:rPr>
        <w:t>de</w:t>
      </w:r>
      <w:r w:rsidRPr="00471E0A">
        <w:rPr>
          <w:rFonts w:cs="Arial"/>
          <w:spacing w:val="7"/>
          <w:sz w:val="22"/>
          <w:szCs w:val="22"/>
          <w:lang w:val="es-ES"/>
        </w:rPr>
        <w:t xml:space="preserve"> </w:t>
      </w:r>
      <w:r w:rsidRPr="00471E0A">
        <w:rPr>
          <w:rFonts w:cs="Arial"/>
          <w:sz w:val="22"/>
          <w:szCs w:val="22"/>
          <w:lang w:val="es-ES"/>
        </w:rPr>
        <w:t>la</w:t>
      </w:r>
      <w:r w:rsidRPr="00471E0A">
        <w:rPr>
          <w:rFonts w:cs="Arial"/>
          <w:spacing w:val="4"/>
          <w:sz w:val="22"/>
          <w:szCs w:val="22"/>
          <w:lang w:val="es-ES"/>
        </w:rPr>
        <w:t xml:space="preserve"> </w:t>
      </w:r>
      <w:r w:rsidRPr="00471E0A">
        <w:rPr>
          <w:rFonts w:cs="Arial"/>
          <w:sz w:val="22"/>
          <w:szCs w:val="22"/>
          <w:lang w:val="es-ES"/>
        </w:rPr>
        <w:t xml:space="preserve">Ley </w:t>
      </w:r>
      <w:r w:rsidRPr="00471E0A">
        <w:rPr>
          <w:rFonts w:cs="Arial"/>
          <w:spacing w:val="6"/>
          <w:sz w:val="22"/>
          <w:szCs w:val="22"/>
          <w:lang w:val="es-ES"/>
        </w:rPr>
        <w:t xml:space="preserve"> </w:t>
      </w:r>
      <w:r w:rsidRPr="00471E0A">
        <w:rPr>
          <w:rFonts w:cs="Arial"/>
          <w:sz w:val="22"/>
          <w:szCs w:val="22"/>
          <w:lang w:val="es-ES"/>
        </w:rPr>
        <w:t>100</w:t>
      </w:r>
      <w:r w:rsidRPr="00471E0A">
        <w:rPr>
          <w:rFonts w:cs="Arial"/>
          <w:spacing w:val="-18"/>
          <w:sz w:val="22"/>
          <w:szCs w:val="22"/>
          <w:lang w:val="es-ES"/>
        </w:rPr>
        <w:t xml:space="preserve"> </w:t>
      </w:r>
      <w:r w:rsidRPr="00471E0A">
        <w:rPr>
          <w:rFonts w:cs="Arial"/>
          <w:sz w:val="22"/>
          <w:szCs w:val="22"/>
          <w:lang w:val="es-ES"/>
        </w:rPr>
        <w:t>de</w:t>
      </w:r>
      <w:r w:rsidRPr="00471E0A">
        <w:rPr>
          <w:rFonts w:cs="Arial"/>
          <w:spacing w:val="16"/>
          <w:sz w:val="22"/>
          <w:szCs w:val="22"/>
          <w:lang w:val="es-ES"/>
        </w:rPr>
        <w:t xml:space="preserve"> </w:t>
      </w:r>
      <w:r w:rsidRPr="00471E0A">
        <w:rPr>
          <w:rFonts w:cs="Arial"/>
          <w:sz w:val="22"/>
          <w:szCs w:val="22"/>
          <w:lang w:val="es-ES"/>
        </w:rPr>
        <w:t>1993,</w:t>
      </w:r>
      <w:r w:rsidRPr="00471E0A">
        <w:rPr>
          <w:rFonts w:cs="Arial"/>
          <w:spacing w:val="-14"/>
          <w:sz w:val="22"/>
          <w:szCs w:val="22"/>
          <w:lang w:val="es-ES"/>
        </w:rPr>
        <w:t xml:space="preserve"> </w:t>
      </w:r>
      <w:r w:rsidRPr="00471E0A">
        <w:rPr>
          <w:rFonts w:cs="Arial"/>
          <w:sz w:val="22"/>
          <w:szCs w:val="22"/>
          <w:lang w:val="es-ES"/>
        </w:rPr>
        <w:t>el</w:t>
      </w:r>
      <w:r w:rsidRPr="00471E0A">
        <w:rPr>
          <w:rFonts w:cs="Arial"/>
          <w:spacing w:val="-2"/>
          <w:sz w:val="22"/>
          <w:szCs w:val="22"/>
          <w:lang w:val="es-ES"/>
        </w:rPr>
        <w:t xml:space="preserve"> </w:t>
      </w:r>
      <w:r w:rsidRPr="00471E0A">
        <w:rPr>
          <w:rFonts w:cs="Arial"/>
          <w:sz w:val="22"/>
          <w:szCs w:val="22"/>
          <w:lang w:val="es-ES"/>
        </w:rPr>
        <w:t>decreto</w:t>
      </w:r>
      <w:r w:rsidRPr="00471E0A">
        <w:rPr>
          <w:rFonts w:cs="Arial"/>
          <w:spacing w:val="25"/>
          <w:sz w:val="22"/>
          <w:szCs w:val="22"/>
          <w:lang w:val="es-ES"/>
        </w:rPr>
        <w:t xml:space="preserve"> </w:t>
      </w:r>
      <w:r w:rsidRPr="00471E0A">
        <w:rPr>
          <w:rFonts w:cs="Arial"/>
          <w:sz w:val="22"/>
          <w:szCs w:val="22"/>
          <w:lang w:val="es-ES"/>
        </w:rPr>
        <w:t>1876</w:t>
      </w:r>
      <w:r w:rsidRPr="00471E0A">
        <w:rPr>
          <w:rFonts w:cs="Arial"/>
          <w:spacing w:val="-12"/>
          <w:sz w:val="22"/>
          <w:szCs w:val="22"/>
          <w:lang w:val="es-ES"/>
        </w:rPr>
        <w:t xml:space="preserve"> </w:t>
      </w:r>
      <w:r w:rsidRPr="00471E0A">
        <w:rPr>
          <w:rFonts w:cs="Arial"/>
          <w:sz w:val="22"/>
          <w:szCs w:val="22"/>
          <w:lang w:val="es-ES"/>
        </w:rPr>
        <w:t>de</w:t>
      </w:r>
      <w:r w:rsidRPr="00471E0A">
        <w:rPr>
          <w:rFonts w:cs="Arial"/>
          <w:spacing w:val="12"/>
          <w:sz w:val="22"/>
          <w:szCs w:val="22"/>
          <w:lang w:val="es-ES"/>
        </w:rPr>
        <w:t xml:space="preserve"> </w:t>
      </w:r>
      <w:r w:rsidRPr="00471E0A">
        <w:rPr>
          <w:rFonts w:cs="Arial"/>
          <w:sz w:val="22"/>
          <w:szCs w:val="22"/>
          <w:lang w:val="es-ES"/>
        </w:rPr>
        <w:t>1994</w:t>
      </w:r>
      <w:r w:rsidRPr="00471E0A">
        <w:rPr>
          <w:rFonts w:cs="Arial"/>
          <w:spacing w:val="-17"/>
          <w:sz w:val="22"/>
          <w:szCs w:val="22"/>
          <w:lang w:val="es-ES"/>
        </w:rPr>
        <w:t xml:space="preserve"> </w:t>
      </w:r>
      <w:r w:rsidRPr="00471E0A">
        <w:rPr>
          <w:rFonts w:cs="Arial"/>
          <w:sz w:val="22"/>
          <w:szCs w:val="22"/>
          <w:lang w:val="es-ES"/>
        </w:rPr>
        <w:t>y</w:t>
      </w:r>
      <w:r w:rsidRPr="00471E0A">
        <w:rPr>
          <w:rFonts w:cs="Arial"/>
          <w:spacing w:val="11"/>
          <w:sz w:val="22"/>
          <w:szCs w:val="22"/>
          <w:lang w:val="es-ES"/>
        </w:rPr>
        <w:t xml:space="preserve"> </w:t>
      </w:r>
      <w:r w:rsidRPr="00471E0A">
        <w:rPr>
          <w:rFonts w:cs="Arial"/>
          <w:sz w:val="22"/>
          <w:szCs w:val="22"/>
          <w:lang w:val="es-ES"/>
        </w:rPr>
        <w:t>la</w:t>
      </w:r>
      <w:r w:rsidRPr="00471E0A">
        <w:rPr>
          <w:rFonts w:cs="Arial"/>
          <w:w w:val="96"/>
          <w:sz w:val="22"/>
          <w:szCs w:val="22"/>
          <w:lang w:val="es-ES"/>
        </w:rPr>
        <w:t xml:space="preserve"> </w:t>
      </w:r>
      <w:r w:rsidRPr="00471E0A">
        <w:rPr>
          <w:rFonts w:cs="Arial"/>
          <w:sz w:val="22"/>
          <w:szCs w:val="22"/>
          <w:lang w:val="es-ES"/>
        </w:rPr>
        <w:t>ordenanza</w:t>
      </w:r>
      <w:r w:rsidRPr="00471E0A">
        <w:rPr>
          <w:rFonts w:cs="Arial"/>
          <w:spacing w:val="20"/>
          <w:sz w:val="22"/>
          <w:szCs w:val="22"/>
          <w:lang w:val="es-ES"/>
        </w:rPr>
        <w:t xml:space="preserve"> </w:t>
      </w:r>
      <w:r w:rsidRPr="00471E0A">
        <w:rPr>
          <w:rFonts w:cs="Arial"/>
          <w:sz w:val="22"/>
          <w:szCs w:val="22"/>
          <w:lang w:val="es-ES"/>
        </w:rPr>
        <w:t>014</w:t>
      </w:r>
      <w:r w:rsidRPr="00471E0A">
        <w:rPr>
          <w:rFonts w:cs="Arial"/>
          <w:spacing w:val="-1"/>
          <w:sz w:val="22"/>
          <w:szCs w:val="22"/>
          <w:lang w:val="es-ES"/>
        </w:rPr>
        <w:t xml:space="preserve"> </w:t>
      </w:r>
      <w:r w:rsidRPr="00471E0A">
        <w:rPr>
          <w:rFonts w:cs="Arial"/>
          <w:sz w:val="22"/>
          <w:szCs w:val="22"/>
          <w:lang w:val="es-ES"/>
        </w:rPr>
        <w:t>del</w:t>
      </w:r>
      <w:r w:rsidRPr="00471E0A">
        <w:rPr>
          <w:rFonts w:cs="Arial"/>
          <w:spacing w:val="-1"/>
          <w:sz w:val="22"/>
          <w:szCs w:val="22"/>
          <w:lang w:val="es-ES"/>
        </w:rPr>
        <w:t xml:space="preserve"> </w:t>
      </w:r>
      <w:r w:rsidRPr="00471E0A">
        <w:rPr>
          <w:rFonts w:cs="Arial"/>
          <w:sz w:val="22"/>
          <w:szCs w:val="22"/>
          <w:lang w:val="es-ES"/>
        </w:rPr>
        <w:t>5</w:t>
      </w:r>
      <w:r w:rsidRPr="00471E0A">
        <w:rPr>
          <w:rFonts w:cs="Arial"/>
          <w:spacing w:val="-2"/>
          <w:sz w:val="22"/>
          <w:szCs w:val="22"/>
          <w:lang w:val="es-ES"/>
        </w:rPr>
        <w:t xml:space="preserve"> </w:t>
      </w:r>
      <w:r w:rsidRPr="00471E0A">
        <w:rPr>
          <w:rFonts w:cs="Arial"/>
          <w:sz w:val="22"/>
          <w:szCs w:val="22"/>
          <w:lang w:val="es-ES"/>
        </w:rPr>
        <w:t>de</w:t>
      </w:r>
      <w:r w:rsidRPr="00471E0A">
        <w:rPr>
          <w:rFonts w:cs="Arial"/>
          <w:spacing w:val="1"/>
          <w:sz w:val="22"/>
          <w:szCs w:val="22"/>
          <w:lang w:val="es-ES"/>
        </w:rPr>
        <w:t xml:space="preserve"> </w:t>
      </w:r>
      <w:r w:rsidRPr="00471E0A">
        <w:rPr>
          <w:rFonts w:cs="Arial"/>
          <w:sz w:val="22"/>
          <w:szCs w:val="22"/>
          <w:lang w:val="es-ES"/>
        </w:rPr>
        <w:t>agosto</w:t>
      </w:r>
      <w:r w:rsidRPr="00471E0A">
        <w:rPr>
          <w:rFonts w:cs="Arial"/>
          <w:spacing w:val="7"/>
          <w:sz w:val="22"/>
          <w:szCs w:val="22"/>
          <w:lang w:val="es-ES"/>
        </w:rPr>
        <w:t xml:space="preserve"> </w:t>
      </w:r>
      <w:r w:rsidRPr="00471E0A">
        <w:rPr>
          <w:rFonts w:cs="Arial"/>
          <w:sz w:val="22"/>
          <w:szCs w:val="22"/>
          <w:lang w:val="es-ES"/>
        </w:rPr>
        <w:t>de</w:t>
      </w:r>
      <w:r w:rsidRPr="00471E0A">
        <w:rPr>
          <w:rFonts w:cs="Arial"/>
          <w:spacing w:val="9"/>
          <w:sz w:val="22"/>
          <w:szCs w:val="22"/>
          <w:lang w:val="es-ES"/>
        </w:rPr>
        <w:t xml:space="preserve"> </w:t>
      </w:r>
      <w:r w:rsidRPr="00471E0A">
        <w:rPr>
          <w:rFonts w:cs="Arial"/>
          <w:sz w:val="22"/>
          <w:szCs w:val="22"/>
          <w:lang w:val="es-ES"/>
        </w:rPr>
        <w:t>1994</w:t>
      </w:r>
      <w:r w:rsidRPr="00471E0A">
        <w:rPr>
          <w:rFonts w:cs="Arial"/>
          <w:spacing w:val="-22"/>
          <w:sz w:val="22"/>
          <w:szCs w:val="22"/>
          <w:lang w:val="es-ES"/>
        </w:rPr>
        <w:t xml:space="preserve"> </w:t>
      </w:r>
      <w:r w:rsidRPr="00471E0A">
        <w:rPr>
          <w:rFonts w:cs="Arial"/>
          <w:sz w:val="22"/>
          <w:szCs w:val="22"/>
          <w:lang w:val="es-ES"/>
        </w:rPr>
        <w:t>y</w:t>
      </w:r>
    </w:p>
    <w:p w:rsidR="009D4FA1" w:rsidRPr="00471E0A" w:rsidRDefault="009D4FA1" w:rsidP="009D4FA1">
      <w:pPr>
        <w:spacing w:after="0" w:line="240" w:lineRule="auto"/>
        <w:ind w:left="284"/>
        <w:jc w:val="center"/>
        <w:rPr>
          <w:rFonts w:ascii="Arial" w:hAnsi="Arial" w:cs="Arial"/>
        </w:rPr>
      </w:pPr>
    </w:p>
    <w:p w:rsidR="009D4FA1" w:rsidRPr="00471E0A" w:rsidRDefault="009D4FA1" w:rsidP="009D4FA1">
      <w:pPr>
        <w:spacing w:after="0" w:line="240" w:lineRule="auto"/>
        <w:ind w:left="284"/>
        <w:jc w:val="center"/>
        <w:rPr>
          <w:rFonts w:ascii="Arial" w:hAnsi="Arial" w:cs="Arial"/>
        </w:rPr>
      </w:pPr>
    </w:p>
    <w:p w:rsidR="006C5C94" w:rsidRDefault="006C5C94" w:rsidP="00B43FF0">
      <w:pPr>
        <w:pStyle w:val="Textoindependiente"/>
        <w:spacing w:before="69"/>
        <w:ind w:right="249"/>
        <w:jc w:val="center"/>
        <w:rPr>
          <w:rFonts w:cs="Arial"/>
          <w:b/>
          <w:sz w:val="22"/>
          <w:szCs w:val="22"/>
          <w:lang w:val="es-ES"/>
        </w:rPr>
      </w:pPr>
    </w:p>
    <w:p w:rsidR="009D4FA1" w:rsidRDefault="009D4FA1" w:rsidP="00B43FF0">
      <w:pPr>
        <w:pStyle w:val="Textoindependiente"/>
        <w:spacing w:before="69"/>
        <w:ind w:right="249"/>
        <w:jc w:val="center"/>
        <w:rPr>
          <w:rFonts w:cs="Arial"/>
          <w:sz w:val="22"/>
          <w:szCs w:val="22"/>
          <w:lang w:val="es-ES"/>
        </w:rPr>
      </w:pPr>
      <w:r w:rsidRPr="00CE582B">
        <w:rPr>
          <w:rFonts w:cs="Arial"/>
          <w:b/>
          <w:sz w:val="22"/>
          <w:szCs w:val="22"/>
          <w:lang w:val="es-ES"/>
        </w:rPr>
        <w:t>CONSIDERANDO</w:t>
      </w:r>
      <w:r w:rsidRPr="00CE582B">
        <w:rPr>
          <w:rFonts w:cs="Arial"/>
          <w:sz w:val="22"/>
          <w:szCs w:val="22"/>
          <w:lang w:val="es-ES"/>
        </w:rPr>
        <w:t>:</w:t>
      </w:r>
    </w:p>
    <w:p w:rsidR="00AA3385" w:rsidRPr="00CE582B" w:rsidRDefault="00AA3385" w:rsidP="00B43FF0">
      <w:pPr>
        <w:pStyle w:val="Textoindependiente"/>
        <w:spacing w:before="69"/>
        <w:ind w:right="249"/>
        <w:jc w:val="center"/>
        <w:rPr>
          <w:rFonts w:cs="Arial"/>
          <w:sz w:val="22"/>
          <w:szCs w:val="22"/>
          <w:lang w:val="es-ES"/>
        </w:rPr>
      </w:pPr>
    </w:p>
    <w:p w:rsidR="00AA3385" w:rsidRPr="000F5614" w:rsidRDefault="00AA3385" w:rsidP="00F060FD">
      <w:pPr>
        <w:spacing w:after="0" w:line="276" w:lineRule="auto"/>
        <w:jc w:val="both"/>
        <w:rPr>
          <w:rFonts w:ascii="Arial" w:hAnsi="Arial" w:cs="Arial"/>
          <w:sz w:val="24"/>
          <w:szCs w:val="24"/>
        </w:rPr>
      </w:pPr>
      <w:r w:rsidRPr="000F5614">
        <w:rPr>
          <w:rFonts w:ascii="Arial" w:hAnsi="Arial" w:cs="Arial"/>
          <w:sz w:val="24"/>
          <w:szCs w:val="24"/>
        </w:rPr>
        <w:t xml:space="preserve">Que el Ministerio de Salud y Protección Social, mediante Ley 1438 de 2011, Resolución 710 de 2012, Resolución 743 de 2013 y la Resolución 408 de 2018, estableció las condiciones y metodología para la Evaluación del Plan de Gestión de los Gerentes de las Empresas Sociales del Estado, en la cual se incluyen  metas de gestión y resultados relacionados con la viabilidad financiera, calidad y eficiencia en la prestación de los servicios, en las Áreas de Dirección y Gerencia, Financiera y Administrativa y Clínica o Asistencial.  </w:t>
      </w:r>
    </w:p>
    <w:p w:rsidR="00AA3385" w:rsidRDefault="00AA3385" w:rsidP="00F060FD">
      <w:pPr>
        <w:pStyle w:val="Textoindependiente"/>
        <w:spacing w:before="71" w:line="276" w:lineRule="auto"/>
        <w:ind w:left="0" w:right="108"/>
        <w:jc w:val="both"/>
        <w:rPr>
          <w:rFonts w:eastAsiaTheme="minorHAnsi" w:cs="Arial"/>
          <w:lang w:val="es-CO"/>
        </w:rPr>
      </w:pPr>
    </w:p>
    <w:p w:rsidR="009D4FA1" w:rsidRPr="00CE582B" w:rsidRDefault="009D4FA1" w:rsidP="00F060FD">
      <w:pPr>
        <w:pStyle w:val="Textoindependiente"/>
        <w:spacing w:before="71" w:line="276" w:lineRule="auto"/>
        <w:ind w:left="0" w:right="108"/>
        <w:jc w:val="both"/>
        <w:rPr>
          <w:rFonts w:cs="Arial"/>
          <w:sz w:val="22"/>
          <w:szCs w:val="22"/>
          <w:lang w:val="es-ES"/>
        </w:rPr>
      </w:pPr>
      <w:r w:rsidRPr="00CE582B">
        <w:rPr>
          <w:rFonts w:cs="Arial"/>
          <w:sz w:val="22"/>
          <w:szCs w:val="22"/>
          <w:lang w:val="es-ES"/>
        </w:rPr>
        <w:t>Que</w:t>
      </w:r>
      <w:r w:rsidRPr="00CE582B">
        <w:rPr>
          <w:rFonts w:cs="Arial"/>
          <w:spacing w:val="42"/>
          <w:sz w:val="22"/>
          <w:szCs w:val="22"/>
          <w:lang w:val="es-ES"/>
        </w:rPr>
        <w:t xml:space="preserve"> </w:t>
      </w:r>
      <w:r w:rsidRPr="00CE582B">
        <w:rPr>
          <w:rFonts w:cs="Arial"/>
          <w:sz w:val="22"/>
          <w:szCs w:val="22"/>
          <w:lang w:val="es-ES"/>
        </w:rPr>
        <w:t>en</w:t>
      </w:r>
      <w:r w:rsidRPr="00CE582B">
        <w:rPr>
          <w:rFonts w:cs="Arial"/>
          <w:spacing w:val="49"/>
          <w:sz w:val="22"/>
          <w:szCs w:val="22"/>
          <w:lang w:val="es-ES"/>
        </w:rPr>
        <w:t xml:space="preserve"> </w:t>
      </w:r>
      <w:r w:rsidRPr="00CE582B">
        <w:rPr>
          <w:rFonts w:cs="Arial"/>
          <w:sz w:val="22"/>
          <w:szCs w:val="22"/>
          <w:lang w:val="es-ES"/>
        </w:rPr>
        <w:t>los</w:t>
      </w:r>
      <w:r w:rsidRPr="00CE582B">
        <w:rPr>
          <w:rFonts w:cs="Arial"/>
          <w:spacing w:val="35"/>
          <w:sz w:val="22"/>
          <w:szCs w:val="22"/>
          <w:lang w:val="es-ES"/>
        </w:rPr>
        <w:t xml:space="preserve"> </w:t>
      </w:r>
      <w:r w:rsidRPr="00CE582B">
        <w:rPr>
          <w:rFonts w:cs="Arial"/>
          <w:sz w:val="22"/>
          <w:szCs w:val="22"/>
          <w:lang w:val="es-ES"/>
        </w:rPr>
        <w:t>artículos</w:t>
      </w:r>
      <w:r w:rsidRPr="00CE582B">
        <w:rPr>
          <w:rFonts w:cs="Arial"/>
          <w:spacing w:val="53"/>
          <w:sz w:val="22"/>
          <w:szCs w:val="22"/>
          <w:lang w:val="es-ES"/>
        </w:rPr>
        <w:t xml:space="preserve"> </w:t>
      </w:r>
      <w:r w:rsidRPr="00CE582B">
        <w:rPr>
          <w:rFonts w:cs="Arial"/>
          <w:sz w:val="22"/>
          <w:szCs w:val="22"/>
          <w:lang w:val="es-ES"/>
        </w:rPr>
        <w:t>72</w:t>
      </w:r>
      <w:r w:rsidRPr="00CE582B">
        <w:rPr>
          <w:rFonts w:cs="Arial"/>
          <w:spacing w:val="34"/>
          <w:sz w:val="22"/>
          <w:szCs w:val="22"/>
          <w:lang w:val="es-ES"/>
        </w:rPr>
        <w:t xml:space="preserve"> </w:t>
      </w:r>
      <w:r w:rsidRPr="00CE582B">
        <w:rPr>
          <w:rFonts w:cs="Arial"/>
          <w:sz w:val="22"/>
          <w:szCs w:val="22"/>
          <w:lang w:val="es-ES"/>
        </w:rPr>
        <w:t>y</w:t>
      </w:r>
      <w:r w:rsidRPr="00CE582B">
        <w:rPr>
          <w:rFonts w:cs="Arial"/>
          <w:spacing w:val="50"/>
          <w:sz w:val="22"/>
          <w:szCs w:val="22"/>
          <w:lang w:val="es-ES"/>
        </w:rPr>
        <w:t xml:space="preserve"> </w:t>
      </w:r>
      <w:r w:rsidRPr="00CE582B">
        <w:rPr>
          <w:rFonts w:cs="Arial"/>
          <w:sz w:val="22"/>
          <w:szCs w:val="22"/>
          <w:lang w:val="es-ES"/>
        </w:rPr>
        <w:t>74</w:t>
      </w:r>
      <w:r w:rsidRPr="00CE582B">
        <w:rPr>
          <w:rFonts w:cs="Arial"/>
          <w:spacing w:val="37"/>
          <w:sz w:val="22"/>
          <w:szCs w:val="22"/>
          <w:lang w:val="es-ES"/>
        </w:rPr>
        <w:t xml:space="preserve"> </w:t>
      </w:r>
      <w:r w:rsidRPr="00CE582B">
        <w:rPr>
          <w:rFonts w:cs="Arial"/>
          <w:sz w:val="22"/>
          <w:szCs w:val="22"/>
          <w:lang w:val="es-ES"/>
        </w:rPr>
        <w:t>de</w:t>
      </w:r>
      <w:r w:rsidRPr="00CE582B">
        <w:rPr>
          <w:rFonts w:cs="Arial"/>
          <w:spacing w:val="47"/>
          <w:sz w:val="22"/>
          <w:szCs w:val="22"/>
          <w:lang w:val="es-ES"/>
        </w:rPr>
        <w:t xml:space="preserve"> </w:t>
      </w:r>
      <w:r w:rsidRPr="00CE582B">
        <w:rPr>
          <w:rFonts w:cs="Arial"/>
          <w:sz w:val="22"/>
          <w:szCs w:val="22"/>
          <w:lang w:val="es-ES"/>
        </w:rPr>
        <w:t>la</w:t>
      </w:r>
      <w:r w:rsidRPr="00CE582B">
        <w:rPr>
          <w:rFonts w:cs="Arial"/>
          <w:spacing w:val="43"/>
          <w:sz w:val="22"/>
          <w:szCs w:val="22"/>
          <w:lang w:val="es-ES"/>
        </w:rPr>
        <w:t xml:space="preserve"> </w:t>
      </w:r>
      <w:r w:rsidRPr="00CE582B">
        <w:rPr>
          <w:rFonts w:cs="Arial"/>
          <w:sz w:val="22"/>
          <w:szCs w:val="22"/>
          <w:lang w:val="es-ES"/>
        </w:rPr>
        <w:t>ley</w:t>
      </w:r>
      <w:r w:rsidRPr="00CE582B">
        <w:rPr>
          <w:rFonts w:cs="Arial"/>
          <w:spacing w:val="51"/>
          <w:sz w:val="22"/>
          <w:szCs w:val="22"/>
          <w:lang w:val="es-ES"/>
        </w:rPr>
        <w:t xml:space="preserve"> </w:t>
      </w:r>
      <w:r w:rsidRPr="00CE582B">
        <w:rPr>
          <w:rFonts w:cs="Arial"/>
          <w:sz w:val="22"/>
          <w:szCs w:val="22"/>
          <w:lang w:val="es-ES"/>
        </w:rPr>
        <w:t>1438</w:t>
      </w:r>
      <w:r w:rsidRPr="00CE582B">
        <w:rPr>
          <w:rFonts w:cs="Arial"/>
          <w:spacing w:val="31"/>
          <w:sz w:val="22"/>
          <w:szCs w:val="22"/>
          <w:lang w:val="es-ES"/>
        </w:rPr>
        <w:t xml:space="preserve"> </w:t>
      </w:r>
      <w:r w:rsidRPr="00CE582B">
        <w:rPr>
          <w:rFonts w:cs="Arial"/>
          <w:sz w:val="22"/>
          <w:szCs w:val="22"/>
          <w:lang w:val="es-ES"/>
        </w:rPr>
        <w:t>de</w:t>
      </w:r>
      <w:r w:rsidRPr="00CE582B">
        <w:rPr>
          <w:rFonts w:cs="Arial"/>
          <w:spacing w:val="37"/>
          <w:sz w:val="22"/>
          <w:szCs w:val="22"/>
          <w:lang w:val="es-ES"/>
        </w:rPr>
        <w:t xml:space="preserve"> </w:t>
      </w:r>
      <w:r w:rsidRPr="00CE582B">
        <w:rPr>
          <w:rFonts w:cs="Arial"/>
          <w:sz w:val="22"/>
          <w:szCs w:val="22"/>
          <w:lang w:val="es-ES"/>
        </w:rPr>
        <w:t>2011</w:t>
      </w:r>
      <w:r w:rsidRPr="00CE582B">
        <w:rPr>
          <w:rFonts w:cs="Arial"/>
          <w:spacing w:val="44"/>
          <w:sz w:val="22"/>
          <w:szCs w:val="22"/>
          <w:lang w:val="es-ES"/>
        </w:rPr>
        <w:t xml:space="preserve"> </w:t>
      </w:r>
      <w:r w:rsidRPr="00CE582B">
        <w:rPr>
          <w:rFonts w:cs="Arial"/>
          <w:sz w:val="22"/>
          <w:szCs w:val="22"/>
          <w:lang w:val="es-ES"/>
        </w:rPr>
        <w:t>se</w:t>
      </w:r>
      <w:r w:rsidRPr="00CE582B">
        <w:rPr>
          <w:rFonts w:cs="Arial"/>
          <w:spacing w:val="37"/>
          <w:sz w:val="22"/>
          <w:szCs w:val="22"/>
          <w:lang w:val="es-ES"/>
        </w:rPr>
        <w:t xml:space="preserve"> </w:t>
      </w:r>
      <w:r w:rsidRPr="00CE582B">
        <w:rPr>
          <w:rFonts w:cs="Arial"/>
          <w:sz w:val="22"/>
          <w:szCs w:val="22"/>
          <w:lang w:val="es-ES"/>
        </w:rPr>
        <w:t>definen</w:t>
      </w:r>
      <w:r w:rsidRPr="00CE582B">
        <w:rPr>
          <w:rFonts w:cs="Arial"/>
          <w:spacing w:val="51"/>
          <w:sz w:val="22"/>
          <w:szCs w:val="22"/>
          <w:lang w:val="es-ES"/>
        </w:rPr>
        <w:t xml:space="preserve"> </w:t>
      </w:r>
      <w:r w:rsidRPr="00CE582B">
        <w:rPr>
          <w:rFonts w:cs="Arial"/>
          <w:sz w:val="22"/>
          <w:szCs w:val="22"/>
          <w:lang w:val="es-ES"/>
        </w:rPr>
        <w:t>los</w:t>
      </w:r>
      <w:r w:rsidRPr="00CE582B">
        <w:rPr>
          <w:rFonts w:cs="Arial"/>
          <w:spacing w:val="37"/>
          <w:sz w:val="22"/>
          <w:szCs w:val="22"/>
          <w:lang w:val="es-ES"/>
        </w:rPr>
        <w:t xml:space="preserve"> </w:t>
      </w:r>
      <w:r w:rsidRPr="00CE582B">
        <w:rPr>
          <w:rFonts w:cs="Arial"/>
          <w:sz w:val="22"/>
          <w:szCs w:val="22"/>
          <w:lang w:val="es-ES"/>
        </w:rPr>
        <w:t>contenidos,</w:t>
      </w:r>
      <w:r w:rsidRPr="00CE582B">
        <w:rPr>
          <w:rFonts w:cs="Arial"/>
          <w:w w:val="98"/>
          <w:sz w:val="22"/>
          <w:szCs w:val="22"/>
          <w:lang w:val="es-ES"/>
        </w:rPr>
        <w:t xml:space="preserve"> </w:t>
      </w:r>
      <w:r w:rsidRPr="00CE582B">
        <w:rPr>
          <w:rFonts w:cs="Arial"/>
          <w:sz w:val="22"/>
          <w:szCs w:val="22"/>
          <w:lang w:val="es-ES"/>
        </w:rPr>
        <w:t>términos</w:t>
      </w:r>
      <w:r w:rsidRPr="00CE582B">
        <w:rPr>
          <w:rFonts w:cs="Arial"/>
          <w:spacing w:val="41"/>
          <w:sz w:val="22"/>
          <w:szCs w:val="22"/>
          <w:lang w:val="es-ES"/>
        </w:rPr>
        <w:t xml:space="preserve"> </w:t>
      </w:r>
      <w:r w:rsidRPr="00CE582B">
        <w:rPr>
          <w:rFonts w:cs="Arial"/>
          <w:sz w:val="22"/>
          <w:szCs w:val="22"/>
          <w:lang w:val="es-ES"/>
        </w:rPr>
        <w:t>y</w:t>
      </w:r>
      <w:r w:rsidRPr="00CE582B">
        <w:rPr>
          <w:rFonts w:cs="Arial"/>
          <w:spacing w:val="38"/>
          <w:sz w:val="22"/>
          <w:szCs w:val="22"/>
          <w:lang w:val="es-ES"/>
        </w:rPr>
        <w:t xml:space="preserve"> </w:t>
      </w:r>
      <w:r w:rsidRPr="00CE582B">
        <w:rPr>
          <w:rFonts w:cs="Arial"/>
          <w:sz w:val="22"/>
          <w:szCs w:val="22"/>
          <w:lang w:val="es-ES"/>
        </w:rPr>
        <w:t>procedimientos</w:t>
      </w:r>
      <w:r w:rsidRPr="00CE582B">
        <w:rPr>
          <w:rFonts w:cs="Arial"/>
          <w:spacing w:val="46"/>
          <w:sz w:val="22"/>
          <w:szCs w:val="22"/>
          <w:lang w:val="es-ES"/>
        </w:rPr>
        <w:t xml:space="preserve"> </w:t>
      </w:r>
      <w:r w:rsidRPr="00CE582B">
        <w:rPr>
          <w:rFonts w:cs="Arial"/>
          <w:sz w:val="22"/>
          <w:szCs w:val="22"/>
          <w:lang w:val="es-ES"/>
        </w:rPr>
        <w:t>para</w:t>
      </w:r>
      <w:r w:rsidRPr="00CE582B">
        <w:rPr>
          <w:rFonts w:cs="Arial"/>
          <w:spacing w:val="36"/>
          <w:sz w:val="22"/>
          <w:szCs w:val="22"/>
          <w:lang w:val="es-ES"/>
        </w:rPr>
        <w:t xml:space="preserve"> </w:t>
      </w:r>
      <w:r w:rsidRPr="00CE582B">
        <w:rPr>
          <w:rFonts w:cs="Arial"/>
          <w:sz w:val="22"/>
          <w:szCs w:val="22"/>
          <w:lang w:val="es-ES"/>
        </w:rPr>
        <w:t>la</w:t>
      </w:r>
      <w:r w:rsidRPr="00CE582B">
        <w:rPr>
          <w:rFonts w:cs="Arial"/>
          <w:spacing w:val="31"/>
          <w:sz w:val="22"/>
          <w:szCs w:val="22"/>
          <w:lang w:val="es-ES"/>
        </w:rPr>
        <w:t xml:space="preserve"> </w:t>
      </w:r>
      <w:r w:rsidRPr="00CE582B">
        <w:rPr>
          <w:rFonts w:cs="Arial"/>
          <w:sz w:val="22"/>
          <w:szCs w:val="22"/>
          <w:lang w:val="es-ES"/>
        </w:rPr>
        <w:t>presentación,</w:t>
      </w:r>
      <w:r w:rsidRPr="00CE582B">
        <w:rPr>
          <w:rFonts w:cs="Arial"/>
          <w:spacing w:val="40"/>
          <w:sz w:val="22"/>
          <w:szCs w:val="22"/>
          <w:lang w:val="es-ES"/>
        </w:rPr>
        <w:t xml:space="preserve"> </w:t>
      </w:r>
      <w:r w:rsidRPr="00CE582B">
        <w:rPr>
          <w:rFonts w:cs="Arial"/>
          <w:sz w:val="22"/>
          <w:szCs w:val="22"/>
          <w:lang w:val="es-ES"/>
        </w:rPr>
        <w:t>aprobación</w:t>
      </w:r>
      <w:r w:rsidRPr="00CE582B">
        <w:rPr>
          <w:rFonts w:cs="Arial"/>
          <w:spacing w:val="38"/>
          <w:sz w:val="22"/>
          <w:szCs w:val="22"/>
          <w:lang w:val="es-ES"/>
        </w:rPr>
        <w:t xml:space="preserve"> </w:t>
      </w:r>
      <w:r w:rsidRPr="00CE582B">
        <w:rPr>
          <w:rFonts w:cs="Arial"/>
          <w:sz w:val="22"/>
          <w:szCs w:val="22"/>
          <w:lang w:val="es-ES"/>
        </w:rPr>
        <w:t>y</w:t>
      </w:r>
      <w:r w:rsidRPr="00CE582B">
        <w:rPr>
          <w:rFonts w:cs="Arial"/>
          <w:spacing w:val="33"/>
          <w:sz w:val="22"/>
          <w:szCs w:val="22"/>
          <w:lang w:val="es-ES"/>
        </w:rPr>
        <w:t xml:space="preserve"> </w:t>
      </w:r>
      <w:r w:rsidRPr="00CE582B">
        <w:rPr>
          <w:rFonts w:cs="Arial"/>
          <w:sz w:val="22"/>
          <w:szCs w:val="22"/>
          <w:lang w:val="es-ES"/>
        </w:rPr>
        <w:t>evaluación</w:t>
      </w:r>
      <w:r w:rsidRPr="00CE582B">
        <w:rPr>
          <w:rFonts w:cs="Arial"/>
          <w:spacing w:val="38"/>
          <w:sz w:val="22"/>
          <w:szCs w:val="22"/>
          <w:lang w:val="es-ES"/>
        </w:rPr>
        <w:t xml:space="preserve"> </w:t>
      </w:r>
      <w:r w:rsidRPr="00CE582B">
        <w:rPr>
          <w:rFonts w:cs="Arial"/>
          <w:sz w:val="22"/>
          <w:szCs w:val="22"/>
          <w:lang w:val="es-ES"/>
        </w:rPr>
        <w:t>del</w:t>
      </w:r>
      <w:r w:rsidRPr="00CE582B">
        <w:rPr>
          <w:rFonts w:cs="Arial"/>
          <w:spacing w:val="28"/>
          <w:sz w:val="22"/>
          <w:szCs w:val="22"/>
          <w:lang w:val="es-ES"/>
        </w:rPr>
        <w:t xml:space="preserve"> </w:t>
      </w:r>
      <w:r w:rsidRPr="00CE582B">
        <w:rPr>
          <w:rFonts w:cs="Arial"/>
          <w:sz w:val="22"/>
          <w:szCs w:val="22"/>
          <w:lang w:val="es-ES"/>
        </w:rPr>
        <w:t>plan</w:t>
      </w:r>
      <w:r w:rsidRPr="00CE582B">
        <w:rPr>
          <w:rFonts w:cs="Arial"/>
          <w:w w:val="99"/>
          <w:sz w:val="22"/>
          <w:szCs w:val="22"/>
          <w:lang w:val="es-ES"/>
        </w:rPr>
        <w:t xml:space="preserve"> </w:t>
      </w:r>
      <w:r w:rsidRPr="00CE582B">
        <w:rPr>
          <w:rFonts w:cs="Arial"/>
          <w:sz w:val="22"/>
          <w:szCs w:val="22"/>
          <w:lang w:val="es-ES"/>
        </w:rPr>
        <w:t>de</w:t>
      </w:r>
      <w:r w:rsidRPr="00CE582B">
        <w:rPr>
          <w:rFonts w:cs="Arial"/>
          <w:spacing w:val="41"/>
          <w:sz w:val="22"/>
          <w:szCs w:val="22"/>
          <w:lang w:val="es-ES"/>
        </w:rPr>
        <w:t xml:space="preserve"> </w:t>
      </w:r>
      <w:r w:rsidRPr="00CE582B">
        <w:rPr>
          <w:rFonts w:cs="Arial"/>
          <w:sz w:val="22"/>
          <w:szCs w:val="22"/>
          <w:lang w:val="es-ES"/>
        </w:rPr>
        <w:t>gestión</w:t>
      </w:r>
      <w:r w:rsidRPr="00CE582B">
        <w:rPr>
          <w:rFonts w:cs="Arial"/>
          <w:spacing w:val="49"/>
          <w:sz w:val="22"/>
          <w:szCs w:val="22"/>
          <w:lang w:val="es-ES"/>
        </w:rPr>
        <w:t xml:space="preserve"> </w:t>
      </w:r>
      <w:r w:rsidRPr="00CE582B">
        <w:rPr>
          <w:rFonts w:cs="Arial"/>
          <w:sz w:val="22"/>
          <w:szCs w:val="22"/>
          <w:lang w:val="es-ES"/>
        </w:rPr>
        <w:t>por</w:t>
      </w:r>
      <w:r w:rsidRPr="00CE582B">
        <w:rPr>
          <w:rFonts w:cs="Arial"/>
          <w:spacing w:val="43"/>
          <w:sz w:val="22"/>
          <w:szCs w:val="22"/>
          <w:lang w:val="es-ES"/>
        </w:rPr>
        <w:t xml:space="preserve"> </w:t>
      </w:r>
      <w:r w:rsidRPr="00CE582B">
        <w:rPr>
          <w:rFonts w:cs="Arial"/>
          <w:sz w:val="22"/>
          <w:szCs w:val="22"/>
          <w:lang w:val="es-ES"/>
        </w:rPr>
        <w:t>parte</w:t>
      </w:r>
      <w:r w:rsidRPr="00CE582B">
        <w:rPr>
          <w:rFonts w:cs="Arial"/>
          <w:spacing w:val="40"/>
          <w:sz w:val="22"/>
          <w:szCs w:val="22"/>
          <w:lang w:val="es-ES"/>
        </w:rPr>
        <w:t xml:space="preserve"> </w:t>
      </w:r>
      <w:r w:rsidRPr="00CE582B">
        <w:rPr>
          <w:rFonts w:cs="Arial"/>
          <w:sz w:val="22"/>
          <w:szCs w:val="22"/>
          <w:lang w:val="es-ES"/>
        </w:rPr>
        <w:t>de</w:t>
      </w:r>
      <w:r w:rsidRPr="00CE582B">
        <w:rPr>
          <w:rFonts w:cs="Arial"/>
          <w:spacing w:val="50"/>
          <w:sz w:val="22"/>
          <w:szCs w:val="22"/>
          <w:lang w:val="es-ES"/>
        </w:rPr>
        <w:t xml:space="preserve"> </w:t>
      </w:r>
      <w:r w:rsidRPr="00CE582B">
        <w:rPr>
          <w:rFonts w:cs="Arial"/>
          <w:sz w:val="22"/>
          <w:szCs w:val="22"/>
          <w:lang w:val="es-ES"/>
        </w:rPr>
        <w:t>los</w:t>
      </w:r>
      <w:r w:rsidRPr="00CE582B">
        <w:rPr>
          <w:rFonts w:cs="Arial"/>
          <w:spacing w:val="36"/>
          <w:sz w:val="22"/>
          <w:szCs w:val="22"/>
          <w:lang w:val="es-ES"/>
        </w:rPr>
        <w:t xml:space="preserve"> </w:t>
      </w:r>
      <w:r w:rsidRPr="00CE582B">
        <w:rPr>
          <w:rFonts w:cs="Arial"/>
          <w:sz w:val="22"/>
          <w:szCs w:val="22"/>
          <w:lang w:val="es-ES"/>
        </w:rPr>
        <w:t>directores</w:t>
      </w:r>
      <w:r w:rsidRPr="00CE582B">
        <w:rPr>
          <w:rFonts w:cs="Arial"/>
          <w:spacing w:val="54"/>
          <w:sz w:val="22"/>
          <w:szCs w:val="22"/>
          <w:lang w:val="es-ES"/>
        </w:rPr>
        <w:t xml:space="preserve"> </w:t>
      </w:r>
      <w:r w:rsidRPr="00CE582B">
        <w:rPr>
          <w:rFonts w:cs="Arial"/>
          <w:sz w:val="22"/>
          <w:szCs w:val="22"/>
          <w:lang w:val="es-ES"/>
        </w:rPr>
        <w:t>o</w:t>
      </w:r>
      <w:r w:rsidRPr="00CE582B">
        <w:rPr>
          <w:rFonts w:cs="Arial"/>
          <w:spacing w:val="44"/>
          <w:sz w:val="22"/>
          <w:szCs w:val="22"/>
          <w:lang w:val="es-ES"/>
        </w:rPr>
        <w:t xml:space="preserve"> </w:t>
      </w:r>
      <w:r w:rsidRPr="00CE582B">
        <w:rPr>
          <w:rFonts w:cs="Arial"/>
          <w:sz w:val="22"/>
          <w:szCs w:val="22"/>
          <w:lang w:val="es-ES"/>
        </w:rPr>
        <w:t>Gerentes</w:t>
      </w:r>
      <w:r w:rsidRPr="00CE582B">
        <w:rPr>
          <w:rFonts w:cs="Arial"/>
          <w:spacing w:val="55"/>
          <w:sz w:val="22"/>
          <w:szCs w:val="22"/>
          <w:lang w:val="es-ES"/>
        </w:rPr>
        <w:t xml:space="preserve"> </w:t>
      </w:r>
      <w:r w:rsidRPr="00CE582B">
        <w:rPr>
          <w:rFonts w:cs="Arial"/>
          <w:sz w:val="22"/>
          <w:szCs w:val="22"/>
          <w:lang w:val="es-ES"/>
        </w:rPr>
        <w:t>de</w:t>
      </w:r>
      <w:r w:rsidRPr="00CE582B">
        <w:rPr>
          <w:rFonts w:cs="Arial"/>
          <w:spacing w:val="46"/>
          <w:sz w:val="22"/>
          <w:szCs w:val="22"/>
          <w:lang w:val="es-ES"/>
        </w:rPr>
        <w:t xml:space="preserve"> </w:t>
      </w:r>
      <w:r w:rsidRPr="00CE582B">
        <w:rPr>
          <w:rFonts w:cs="Arial"/>
          <w:sz w:val="22"/>
          <w:szCs w:val="22"/>
          <w:lang w:val="es-ES"/>
        </w:rPr>
        <w:t>las</w:t>
      </w:r>
      <w:r w:rsidRPr="00CE582B">
        <w:rPr>
          <w:rFonts w:cs="Arial"/>
          <w:spacing w:val="42"/>
          <w:sz w:val="22"/>
          <w:szCs w:val="22"/>
          <w:lang w:val="es-ES"/>
        </w:rPr>
        <w:t xml:space="preserve"> </w:t>
      </w:r>
      <w:r w:rsidRPr="00CE582B">
        <w:rPr>
          <w:rFonts w:cs="Arial"/>
          <w:sz w:val="22"/>
          <w:szCs w:val="22"/>
          <w:lang w:val="es-ES"/>
        </w:rPr>
        <w:t>Empresas</w:t>
      </w:r>
      <w:r w:rsidRPr="00CE582B">
        <w:rPr>
          <w:rFonts w:cs="Arial"/>
          <w:spacing w:val="50"/>
          <w:sz w:val="22"/>
          <w:szCs w:val="22"/>
          <w:lang w:val="es-ES"/>
        </w:rPr>
        <w:t xml:space="preserve"> </w:t>
      </w:r>
      <w:r w:rsidRPr="00CE582B">
        <w:rPr>
          <w:rFonts w:cs="Arial"/>
          <w:sz w:val="22"/>
          <w:szCs w:val="22"/>
          <w:lang w:val="es-ES"/>
        </w:rPr>
        <w:t>Sociales</w:t>
      </w:r>
      <w:r w:rsidRPr="00CE582B">
        <w:rPr>
          <w:rFonts w:cs="Arial"/>
          <w:spacing w:val="47"/>
          <w:sz w:val="22"/>
          <w:szCs w:val="22"/>
          <w:lang w:val="es-ES"/>
        </w:rPr>
        <w:t xml:space="preserve"> </w:t>
      </w:r>
      <w:r w:rsidRPr="00CE582B">
        <w:rPr>
          <w:rFonts w:cs="Arial"/>
          <w:sz w:val="22"/>
          <w:szCs w:val="22"/>
          <w:lang w:val="es-ES"/>
        </w:rPr>
        <w:t>del</w:t>
      </w:r>
      <w:r w:rsidRPr="00CE582B">
        <w:rPr>
          <w:rFonts w:cs="Arial"/>
          <w:w w:val="99"/>
          <w:sz w:val="22"/>
          <w:szCs w:val="22"/>
          <w:lang w:val="es-ES"/>
        </w:rPr>
        <w:t xml:space="preserve"> </w:t>
      </w:r>
      <w:r w:rsidRPr="00CE582B">
        <w:rPr>
          <w:rFonts w:cs="Arial"/>
          <w:sz w:val="22"/>
          <w:szCs w:val="22"/>
          <w:lang w:val="es-ES"/>
        </w:rPr>
        <w:t>estado</w:t>
      </w:r>
      <w:r w:rsidRPr="00CE582B">
        <w:rPr>
          <w:rFonts w:cs="Arial"/>
          <w:spacing w:val="-3"/>
          <w:sz w:val="22"/>
          <w:szCs w:val="22"/>
          <w:lang w:val="es-ES"/>
        </w:rPr>
        <w:t xml:space="preserve"> </w:t>
      </w:r>
      <w:r w:rsidRPr="00CE582B">
        <w:rPr>
          <w:rFonts w:cs="Arial"/>
          <w:sz w:val="22"/>
          <w:szCs w:val="22"/>
          <w:lang w:val="es-ES"/>
        </w:rPr>
        <w:t>del</w:t>
      </w:r>
      <w:r w:rsidRPr="00CE582B">
        <w:rPr>
          <w:rFonts w:cs="Arial"/>
          <w:spacing w:val="-4"/>
          <w:sz w:val="22"/>
          <w:szCs w:val="22"/>
          <w:lang w:val="es-ES"/>
        </w:rPr>
        <w:t xml:space="preserve"> </w:t>
      </w:r>
      <w:r w:rsidRPr="00CE582B">
        <w:rPr>
          <w:rFonts w:cs="Arial"/>
          <w:sz w:val="22"/>
          <w:szCs w:val="22"/>
          <w:lang w:val="es-ES"/>
        </w:rPr>
        <w:t>orden</w:t>
      </w:r>
      <w:r w:rsidRPr="00CE582B">
        <w:rPr>
          <w:rFonts w:cs="Arial"/>
          <w:spacing w:val="-6"/>
          <w:sz w:val="22"/>
          <w:szCs w:val="22"/>
          <w:lang w:val="es-ES"/>
        </w:rPr>
        <w:t xml:space="preserve"> </w:t>
      </w:r>
      <w:r w:rsidRPr="00CE582B">
        <w:rPr>
          <w:rFonts w:cs="Arial"/>
          <w:sz w:val="22"/>
          <w:szCs w:val="22"/>
          <w:lang w:val="es-ES"/>
        </w:rPr>
        <w:t>territorial.</w:t>
      </w:r>
    </w:p>
    <w:p w:rsidR="009D4FA1" w:rsidRDefault="009D4FA1" w:rsidP="00F060FD">
      <w:pPr>
        <w:pStyle w:val="Textoindependiente"/>
        <w:spacing w:before="71" w:line="276" w:lineRule="auto"/>
        <w:ind w:left="0" w:right="108"/>
        <w:jc w:val="both"/>
        <w:rPr>
          <w:rFonts w:cs="Arial"/>
          <w:sz w:val="22"/>
          <w:szCs w:val="22"/>
          <w:lang w:val="es-ES"/>
        </w:rPr>
      </w:pPr>
    </w:p>
    <w:p w:rsidR="00AA3385" w:rsidRPr="000F5614" w:rsidRDefault="00AA3385" w:rsidP="00F060FD">
      <w:pPr>
        <w:spacing w:after="0" w:line="276" w:lineRule="auto"/>
        <w:jc w:val="both"/>
        <w:rPr>
          <w:rFonts w:ascii="Arial" w:hAnsi="Arial" w:cs="Arial"/>
          <w:sz w:val="24"/>
          <w:szCs w:val="24"/>
        </w:rPr>
      </w:pPr>
      <w:r w:rsidRPr="000F5614">
        <w:rPr>
          <w:rFonts w:ascii="Arial" w:hAnsi="Arial" w:cs="Arial"/>
          <w:sz w:val="24"/>
          <w:szCs w:val="24"/>
        </w:rPr>
        <w:t>Que el Ministerio de Salud y Protección, mediante Resolución 743 de 2013, Modificó los Anexos números 2, 3 y 4 del artículo 2° de la Resolución 710 de 2012, que hacen parte integral de la misma.</w:t>
      </w:r>
    </w:p>
    <w:p w:rsidR="00AA3385" w:rsidRDefault="00AA3385" w:rsidP="00F060FD">
      <w:pPr>
        <w:autoSpaceDE w:val="0"/>
        <w:autoSpaceDN w:val="0"/>
        <w:spacing w:after="0" w:line="276" w:lineRule="auto"/>
        <w:jc w:val="both"/>
        <w:rPr>
          <w:rFonts w:ascii="Arial" w:eastAsiaTheme="minorEastAsia" w:hAnsi="Arial" w:cs="Arial"/>
          <w:lang w:eastAsia="es-ES"/>
        </w:rPr>
      </w:pPr>
    </w:p>
    <w:p w:rsidR="00AA3385" w:rsidRDefault="00AA3385" w:rsidP="00F060FD">
      <w:pPr>
        <w:autoSpaceDE w:val="0"/>
        <w:autoSpaceDN w:val="0"/>
        <w:spacing w:after="0" w:line="276" w:lineRule="auto"/>
        <w:jc w:val="both"/>
        <w:rPr>
          <w:rFonts w:ascii="Arial" w:eastAsia="Arial Unicode MS" w:hAnsi="Arial" w:cs="Arial"/>
          <w:sz w:val="24"/>
          <w:szCs w:val="24"/>
          <w:lang w:eastAsia="es-CO"/>
        </w:rPr>
      </w:pPr>
      <w:r w:rsidRPr="000F5614">
        <w:rPr>
          <w:rFonts w:ascii="Arial" w:eastAsia="Arial Unicode MS" w:hAnsi="Arial" w:cs="Arial"/>
          <w:sz w:val="24"/>
          <w:szCs w:val="24"/>
          <w:lang w:eastAsia="es-CO"/>
        </w:rPr>
        <w:t>Que el Ministerio de Salud y Protección Social emitió la Resolución 408 del 15 de febrero de 2018, en la cual se realizan ajustes a los anexos de indicadores y estándares por áreas de gestión, así como al instructivo y matriz para calificación.</w:t>
      </w:r>
    </w:p>
    <w:p w:rsidR="00AA3385" w:rsidRDefault="00AA3385" w:rsidP="00F060FD">
      <w:pPr>
        <w:autoSpaceDE w:val="0"/>
        <w:autoSpaceDN w:val="0"/>
        <w:spacing w:after="0" w:line="276" w:lineRule="auto"/>
        <w:jc w:val="both"/>
        <w:rPr>
          <w:rFonts w:ascii="Arial" w:eastAsia="Arial Unicode MS" w:hAnsi="Arial" w:cs="Arial"/>
          <w:sz w:val="24"/>
          <w:szCs w:val="24"/>
          <w:lang w:eastAsia="es-CO"/>
        </w:rPr>
      </w:pPr>
    </w:p>
    <w:p w:rsidR="00AA3385" w:rsidRPr="000F5614" w:rsidRDefault="00AA3385" w:rsidP="00F060FD">
      <w:pPr>
        <w:autoSpaceDE w:val="0"/>
        <w:autoSpaceDN w:val="0"/>
        <w:spacing w:after="0" w:line="276" w:lineRule="auto"/>
        <w:jc w:val="both"/>
        <w:rPr>
          <w:rFonts w:ascii="Arial" w:eastAsia="Arial Unicode MS" w:hAnsi="Arial" w:cs="Arial"/>
          <w:sz w:val="24"/>
          <w:szCs w:val="24"/>
          <w:lang w:eastAsia="es-CO"/>
        </w:rPr>
      </w:pPr>
    </w:p>
    <w:p w:rsidR="00AA3385" w:rsidRPr="000F5614" w:rsidRDefault="00AA3385" w:rsidP="00F060FD">
      <w:pPr>
        <w:autoSpaceDE w:val="0"/>
        <w:autoSpaceDN w:val="0"/>
        <w:spacing w:after="0" w:line="276" w:lineRule="auto"/>
        <w:jc w:val="both"/>
        <w:rPr>
          <w:rFonts w:ascii="Arial" w:eastAsia="Arial Unicode MS" w:hAnsi="Arial" w:cs="Arial"/>
          <w:sz w:val="24"/>
          <w:szCs w:val="24"/>
          <w:lang w:eastAsia="es-CO"/>
        </w:rPr>
      </w:pPr>
      <w:r w:rsidRPr="000F5614">
        <w:rPr>
          <w:rFonts w:ascii="Arial" w:eastAsia="Arial Unicode MS" w:hAnsi="Arial" w:cs="Arial"/>
          <w:sz w:val="24"/>
          <w:szCs w:val="24"/>
          <w:lang w:eastAsia="es-CO"/>
        </w:rPr>
        <w:lastRenderedPageBreak/>
        <w:t>Que en el artículo 1 de la  Resolución</w:t>
      </w:r>
      <w:r>
        <w:rPr>
          <w:rFonts w:ascii="Arial" w:eastAsia="Arial Unicode MS" w:hAnsi="Arial" w:cs="Arial"/>
          <w:sz w:val="24"/>
          <w:szCs w:val="24"/>
          <w:lang w:eastAsia="es-CO"/>
        </w:rPr>
        <w:t xml:space="preserve"> 408 de 2018, </w:t>
      </w:r>
      <w:r w:rsidRPr="000F5614">
        <w:rPr>
          <w:rFonts w:ascii="Arial" w:eastAsia="Arial Unicode MS" w:hAnsi="Arial" w:cs="Arial"/>
          <w:sz w:val="24"/>
          <w:szCs w:val="24"/>
          <w:lang w:eastAsia="es-CO"/>
        </w:rPr>
        <w:t xml:space="preserve"> se sustituyeron los anexos 2, 3 y 4 de la Resolución 710 de 2012, modificados en su momento por la Resolución 743  de 2013.</w:t>
      </w:r>
    </w:p>
    <w:p w:rsidR="00AA3385" w:rsidRDefault="00AA3385" w:rsidP="00F060FD">
      <w:pPr>
        <w:autoSpaceDE w:val="0"/>
        <w:autoSpaceDN w:val="0"/>
        <w:spacing w:after="0" w:line="276" w:lineRule="auto"/>
        <w:jc w:val="both"/>
        <w:rPr>
          <w:rFonts w:ascii="Arial" w:eastAsia="Arial Unicode MS" w:hAnsi="Arial" w:cs="Arial"/>
          <w:lang w:eastAsia="es-CO"/>
        </w:rPr>
      </w:pPr>
    </w:p>
    <w:p w:rsidR="00AA3385" w:rsidRPr="000F5614" w:rsidRDefault="00AA3385" w:rsidP="00F060FD">
      <w:pPr>
        <w:autoSpaceDE w:val="0"/>
        <w:autoSpaceDN w:val="0"/>
        <w:spacing w:after="0" w:line="276" w:lineRule="auto"/>
        <w:jc w:val="both"/>
        <w:rPr>
          <w:rFonts w:ascii="Arial" w:hAnsi="Arial" w:cs="Arial"/>
          <w:sz w:val="24"/>
          <w:szCs w:val="24"/>
        </w:rPr>
      </w:pPr>
      <w:r w:rsidRPr="000F5614">
        <w:rPr>
          <w:rFonts w:ascii="Arial" w:eastAsia="Arial Unicode MS" w:hAnsi="Arial" w:cs="Arial"/>
          <w:sz w:val="24"/>
          <w:szCs w:val="24"/>
          <w:lang w:eastAsia="es-CO"/>
        </w:rPr>
        <w:t>Que el Artículo 2 de la Resolución 408 de 2018 reza textualmente “Modifíquese el artículo 3 de la Resolución 743 de 2013, modificatoria de la Resolución 710 de 2012</w:t>
      </w:r>
      <w:r w:rsidRPr="000F5614">
        <w:rPr>
          <w:rFonts w:ascii="Arial" w:hAnsi="Arial" w:cs="Arial"/>
          <w:i/>
          <w:sz w:val="24"/>
          <w:szCs w:val="24"/>
        </w:rPr>
        <w:t xml:space="preserve"> “</w:t>
      </w:r>
    </w:p>
    <w:p w:rsidR="00AA3385" w:rsidRPr="000F5614" w:rsidRDefault="00AA3385" w:rsidP="00F060FD">
      <w:pPr>
        <w:pStyle w:val="Prrafodelista"/>
        <w:rPr>
          <w:rFonts w:ascii="Arial" w:eastAsia="Arial Unicode MS" w:hAnsi="Arial" w:cs="Arial"/>
          <w:lang w:eastAsia="es-CO"/>
        </w:rPr>
      </w:pPr>
    </w:p>
    <w:p w:rsidR="00786B97" w:rsidRPr="00786B97" w:rsidRDefault="00AA3385" w:rsidP="00F060FD">
      <w:pPr>
        <w:spacing w:after="0" w:line="276" w:lineRule="auto"/>
        <w:contextualSpacing/>
        <w:jc w:val="both"/>
        <w:rPr>
          <w:rFonts w:ascii="Arial" w:eastAsia="Arial Unicode MS" w:hAnsi="Arial" w:cs="Arial"/>
        </w:rPr>
      </w:pPr>
      <w:r>
        <w:rPr>
          <w:rFonts w:ascii="Arial" w:eastAsia="Arial Unicode MS" w:hAnsi="Arial" w:cs="Arial"/>
        </w:rPr>
        <w:t>S</w:t>
      </w:r>
      <w:r w:rsidR="00786B97" w:rsidRPr="00786B97">
        <w:rPr>
          <w:rFonts w:ascii="Arial" w:eastAsia="Arial Unicode MS" w:hAnsi="Arial" w:cs="Arial"/>
        </w:rPr>
        <w:t>e tendrá en cuenta  en  la Evaluación de la Gestión  y Resultados  del Gerente  de la E.S.E., de acuerdo  a  lo establecido por el Ministerio de Salud y Protección Social, en  los anexos técnicos N°2, N°3 y N°4 de la Resolución No. 408 del 15 de febrero de 2018.</w:t>
      </w:r>
    </w:p>
    <w:p w:rsidR="009D4FA1" w:rsidRDefault="009D4FA1" w:rsidP="00F060FD">
      <w:pPr>
        <w:pStyle w:val="Textoindependiente"/>
        <w:spacing w:before="71" w:line="276" w:lineRule="auto"/>
        <w:ind w:left="0" w:right="108"/>
        <w:jc w:val="both"/>
        <w:rPr>
          <w:rFonts w:cs="Arial"/>
          <w:sz w:val="22"/>
          <w:szCs w:val="22"/>
          <w:lang w:val="es-ES"/>
        </w:rPr>
      </w:pPr>
    </w:p>
    <w:p w:rsidR="00327CC3" w:rsidRPr="00811E98" w:rsidRDefault="009D4FA1" w:rsidP="00F060FD">
      <w:pPr>
        <w:pStyle w:val="Textoindependiente"/>
        <w:spacing w:line="276" w:lineRule="auto"/>
        <w:ind w:left="0" w:right="108"/>
        <w:jc w:val="both"/>
        <w:rPr>
          <w:rFonts w:cs="Arial"/>
          <w:sz w:val="22"/>
          <w:szCs w:val="22"/>
          <w:lang w:val="es-ES"/>
        </w:rPr>
      </w:pPr>
      <w:r w:rsidRPr="00D14B64">
        <w:rPr>
          <w:rFonts w:cs="Arial"/>
          <w:sz w:val="22"/>
          <w:szCs w:val="22"/>
          <w:lang w:val="es-ES"/>
        </w:rPr>
        <w:t xml:space="preserve">Que </w:t>
      </w:r>
      <w:r w:rsidR="00381F85" w:rsidRPr="00D14B64">
        <w:rPr>
          <w:rFonts w:cs="Arial"/>
          <w:sz w:val="22"/>
          <w:szCs w:val="22"/>
          <w:lang w:val="es-ES"/>
        </w:rPr>
        <w:t>en fecha 26</w:t>
      </w:r>
      <w:r w:rsidRPr="00D14B64">
        <w:rPr>
          <w:rFonts w:cs="Arial"/>
          <w:sz w:val="22"/>
          <w:szCs w:val="22"/>
          <w:lang w:val="es-ES"/>
        </w:rPr>
        <w:t xml:space="preserve"> de marzo de 201</w:t>
      </w:r>
      <w:r w:rsidR="00381F85" w:rsidRPr="00D14B64">
        <w:rPr>
          <w:rFonts w:cs="Arial"/>
          <w:sz w:val="22"/>
          <w:szCs w:val="22"/>
          <w:lang w:val="es-ES"/>
        </w:rPr>
        <w:t>8</w:t>
      </w:r>
      <w:r w:rsidRPr="00D14B64">
        <w:rPr>
          <w:rFonts w:cs="Arial"/>
          <w:sz w:val="22"/>
          <w:szCs w:val="22"/>
          <w:lang w:val="es-ES"/>
        </w:rPr>
        <w:t>, se radic</w:t>
      </w:r>
      <w:r w:rsidR="00D517E0" w:rsidRPr="00D14B64">
        <w:rPr>
          <w:rFonts w:cs="Arial"/>
          <w:sz w:val="22"/>
          <w:szCs w:val="22"/>
          <w:lang w:val="es-ES"/>
        </w:rPr>
        <w:t>ó</w:t>
      </w:r>
      <w:r w:rsidRPr="00D14B64">
        <w:rPr>
          <w:rFonts w:cs="Arial"/>
          <w:sz w:val="22"/>
          <w:szCs w:val="22"/>
          <w:lang w:val="es-ES"/>
        </w:rPr>
        <w:t xml:space="preserve"> ante los miembros de la Junta Directiva el Informe del Plan de Gestión correspondiente a la vigencia 201</w:t>
      </w:r>
      <w:r w:rsidR="00381F85" w:rsidRPr="00D14B64">
        <w:rPr>
          <w:rFonts w:cs="Arial"/>
          <w:sz w:val="22"/>
          <w:szCs w:val="22"/>
          <w:lang w:val="es-ES"/>
        </w:rPr>
        <w:t>7</w:t>
      </w:r>
      <w:r w:rsidRPr="00D14B64">
        <w:rPr>
          <w:rFonts w:cs="Arial"/>
          <w:sz w:val="22"/>
          <w:szCs w:val="22"/>
          <w:lang w:val="es-ES"/>
        </w:rPr>
        <w:t>, dando cumplimiento a</w:t>
      </w:r>
      <w:r w:rsidR="00AA6907">
        <w:rPr>
          <w:rFonts w:cs="Arial"/>
          <w:sz w:val="22"/>
          <w:szCs w:val="22"/>
          <w:lang w:val="es-ES"/>
        </w:rPr>
        <w:t xml:space="preserve">l Art. 3 </w:t>
      </w:r>
      <w:r w:rsidRPr="00D14B64">
        <w:rPr>
          <w:rFonts w:cs="Arial"/>
          <w:sz w:val="22"/>
          <w:szCs w:val="22"/>
          <w:lang w:val="es-ES"/>
        </w:rPr>
        <w:t xml:space="preserve"> </w:t>
      </w:r>
      <w:r w:rsidR="00811E98">
        <w:rPr>
          <w:rFonts w:cs="Arial"/>
          <w:sz w:val="22"/>
          <w:szCs w:val="22"/>
          <w:lang w:val="es-ES"/>
        </w:rPr>
        <w:t xml:space="preserve">donde </w:t>
      </w:r>
      <w:r w:rsidR="00327CC3" w:rsidRPr="00811E98">
        <w:rPr>
          <w:rFonts w:ascii="Tahoma" w:hAnsi="Tahoma" w:cs="Tahoma"/>
          <w:lang w:val="es-CO"/>
        </w:rPr>
        <w:t>establece que la evaluación del informe anual sobre el cumplimiento del plan de gestión que debe presentar el Director o Gerente, a más tardar el 1° de abril de cada año, deberá realizarse sobre los resultados obtenidos entre el 1° de enero y el 31 de diciembre de la vigencia inmediatamente anterior.</w:t>
      </w:r>
    </w:p>
    <w:p w:rsidR="003933AB" w:rsidRDefault="003933AB" w:rsidP="00F060FD">
      <w:pPr>
        <w:pStyle w:val="Textoindependiente"/>
        <w:spacing w:line="276" w:lineRule="auto"/>
        <w:ind w:left="0" w:right="108"/>
        <w:jc w:val="both"/>
        <w:rPr>
          <w:rFonts w:cs="Arial"/>
          <w:sz w:val="22"/>
          <w:szCs w:val="22"/>
          <w:lang w:val="es-ES"/>
        </w:rPr>
      </w:pPr>
    </w:p>
    <w:p w:rsidR="003933AB" w:rsidRDefault="003933AB" w:rsidP="00F060FD">
      <w:pPr>
        <w:pStyle w:val="Textoindependiente"/>
        <w:spacing w:line="276" w:lineRule="auto"/>
        <w:ind w:left="0" w:right="108"/>
        <w:jc w:val="both"/>
        <w:rPr>
          <w:spacing w:val="7"/>
          <w:lang w:val="es-ES"/>
        </w:rPr>
      </w:pPr>
      <w:r>
        <w:rPr>
          <w:rFonts w:cs="Arial"/>
          <w:sz w:val="22"/>
          <w:szCs w:val="22"/>
          <w:lang w:val="es-MX"/>
        </w:rPr>
        <w:t>Que en la sesión ordinaria del 17</w:t>
      </w:r>
      <w:r w:rsidRPr="00CE582B">
        <w:rPr>
          <w:rFonts w:cs="Arial"/>
          <w:sz w:val="22"/>
          <w:szCs w:val="22"/>
          <w:lang w:val="es-MX"/>
        </w:rPr>
        <w:t xml:space="preserve"> de abril de 201</w:t>
      </w:r>
      <w:r>
        <w:rPr>
          <w:rFonts w:cs="Arial"/>
          <w:sz w:val="22"/>
          <w:szCs w:val="22"/>
          <w:lang w:val="es-MX"/>
        </w:rPr>
        <w:t>8</w:t>
      </w:r>
      <w:r>
        <w:rPr>
          <w:spacing w:val="7"/>
          <w:lang w:val="es-ES"/>
        </w:rPr>
        <w:t xml:space="preserve">, el </w:t>
      </w:r>
      <w:r>
        <w:rPr>
          <w:lang w:val="es-ES"/>
        </w:rPr>
        <w:t>Dr. John Ernesto Galvis  Quintero como Gerente del H</w:t>
      </w:r>
      <w:r w:rsidRPr="004C4F68">
        <w:rPr>
          <w:lang w:val="es-ES"/>
        </w:rPr>
        <w:t>ospital</w:t>
      </w:r>
      <w:r w:rsidRPr="004C4F68">
        <w:rPr>
          <w:spacing w:val="2"/>
          <w:lang w:val="es-ES"/>
        </w:rPr>
        <w:t xml:space="preserve"> </w:t>
      </w:r>
      <w:r>
        <w:rPr>
          <w:spacing w:val="2"/>
          <w:lang w:val="es-ES"/>
        </w:rPr>
        <w:t xml:space="preserve">Departamental </w:t>
      </w:r>
      <w:r>
        <w:rPr>
          <w:lang w:val="es-ES"/>
        </w:rPr>
        <w:t>M</w:t>
      </w:r>
      <w:r w:rsidRPr="004C4F68">
        <w:rPr>
          <w:lang w:val="es-ES"/>
        </w:rPr>
        <w:t>aría</w:t>
      </w:r>
      <w:r w:rsidRPr="004C4F68">
        <w:rPr>
          <w:spacing w:val="9"/>
          <w:lang w:val="es-ES"/>
        </w:rPr>
        <w:t xml:space="preserve"> </w:t>
      </w:r>
      <w:r>
        <w:rPr>
          <w:lang w:val="es-ES"/>
        </w:rPr>
        <w:t>I</w:t>
      </w:r>
      <w:r w:rsidRPr="004C4F68">
        <w:rPr>
          <w:lang w:val="es-ES"/>
        </w:rPr>
        <w:t>nmaculada</w:t>
      </w:r>
      <w:r w:rsidRPr="00426D37">
        <w:rPr>
          <w:lang w:val="es-ES"/>
        </w:rPr>
        <w:t xml:space="preserve"> </w:t>
      </w:r>
      <w:r>
        <w:rPr>
          <w:lang w:val="es-ES"/>
        </w:rPr>
        <w:t xml:space="preserve">E.S.E, presento el  Plan de  Gestión del </w:t>
      </w:r>
      <w:r w:rsidRPr="00CE582B">
        <w:rPr>
          <w:rFonts w:cs="Arial"/>
          <w:sz w:val="22"/>
          <w:szCs w:val="22"/>
          <w:lang w:val="es-CO"/>
        </w:rPr>
        <w:t xml:space="preserve">periodo comprendido entre el </w:t>
      </w:r>
      <w:r w:rsidRPr="00CE582B">
        <w:rPr>
          <w:rFonts w:cs="Arial"/>
          <w:b/>
          <w:sz w:val="22"/>
          <w:szCs w:val="22"/>
          <w:lang w:val="es-CO"/>
        </w:rPr>
        <w:t xml:space="preserve"> </w:t>
      </w:r>
      <w:r w:rsidRPr="00CE582B">
        <w:rPr>
          <w:rFonts w:cs="Arial"/>
          <w:sz w:val="22"/>
          <w:szCs w:val="22"/>
          <w:lang w:val="es-CO"/>
        </w:rPr>
        <w:t>01 de enero al 31 de diciembre de 201</w:t>
      </w:r>
      <w:r>
        <w:rPr>
          <w:rFonts w:cs="Arial"/>
          <w:sz w:val="22"/>
          <w:szCs w:val="22"/>
          <w:lang w:val="es-CO"/>
        </w:rPr>
        <w:t>7</w:t>
      </w:r>
      <w:r>
        <w:rPr>
          <w:lang w:val="es-ES"/>
        </w:rPr>
        <w:t xml:space="preserve">, a  los  miembros de la Junta Directiva del Hospital </w:t>
      </w:r>
      <w:r>
        <w:rPr>
          <w:spacing w:val="7"/>
          <w:lang w:val="es-ES"/>
        </w:rPr>
        <w:t>Departamental  María Inmaculada E.S.E. para su respectiva aprobación</w:t>
      </w:r>
      <w:r w:rsidR="008B0434">
        <w:rPr>
          <w:spacing w:val="7"/>
          <w:lang w:val="es-ES"/>
        </w:rPr>
        <w:t>.</w:t>
      </w:r>
    </w:p>
    <w:p w:rsidR="008B0434" w:rsidRDefault="008B0434" w:rsidP="00F060FD">
      <w:pPr>
        <w:pStyle w:val="Textoindependiente"/>
        <w:spacing w:line="276" w:lineRule="auto"/>
        <w:ind w:left="0" w:right="108"/>
        <w:jc w:val="both"/>
        <w:rPr>
          <w:rFonts w:cs="Arial"/>
          <w:spacing w:val="7"/>
          <w:sz w:val="22"/>
          <w:szCs w:val="22"/>
          <w:lang w:val="es-ES"/>
        </w:rPr>
      </w:pPr>
    </w:p>
    <w:p w:rsidR="008B0434" w:rsidRPr="00186AC2" w:rsidRDefault="008B0434" w:rsidP="00F060FD">
      <w:pPr>
        <w:spacing w:after="0" w:line="276" w:lineRule="auto"/>
        <w:jc w:val="both"/>
        <w:rPr>
          <w:rFonts w:ascii="Arial" w:hAnsi="Arial" w:cs="Arial"/>
        </w:rPr>
      </w:pPr>
      <w:r w:rsidRPr="00186AC2">
        <w:rPr>
          <w:rFonts w:ascii="Arial" w:hAnsi="Arial" w:cs="Arial"/>
          <w:sz w:val="24"/>
          <w:szCs w:val="24"/>
        </w:rPr>
        <w:t>Que el numeral 3.3 de la Circular Externa 003 de 28 de Marzo de 2014 de la Superintendencia Nacional de Salud establece, que en estos casos será necesario que la Junta Directiva designe un secretario Ad-hoc.</w:t>
      </w:r>
    </w:p>
    <w:p w:rsidR="008B0434" w:rsidRPr="008B0434" w:rsidRDefault="008B0434" w:rsidP="00F060FD">
      <w:pPr>
        <w:pStyle w:val="Textoindependiente"/>
        <w:spacing w:line="276" w:lineRule="auto"/>
        <w:ind w:left="0" w:right="108"/>
        <w:jc w:val="both"/>
        <w:rPr>
          <w:rFonts w:cs="Arial"/>
          <w:spacing w:val="7"/>
          <w:sz w:val="22"/>
          <w:szCs w:val="22"/>
          <w:lang w:val="es-CO"/>
        </w:rPr>
      </w:pPr>
    </w:p>
    <w:p w:rsidR="009D4FA1" w:rsidRPr="008B0434" w:rsidRDefault="008B0434" w:rsidP="00F060FD">
      <w:pPr>
        <w:pStyle w:val="Textoindependiente"/>
        <w:spacing w:before="71" w:line="276" w:lineRule="auto"/>
        <w:ind w:left="0" w:right="108"/>
        <w:jc w:val="both"/>
        <w:rPr>
          <w:rFonts w:cs="Arial"/>
          <w:sz w:val="22"/>
          <w:szCs w:val="22"/>
          <w:lang w:val="es-CO"/>
        </w:rPr>
      </w:pPr>
      <w:r w:rsidRPr="008B0434">
        <w:rPr>
          <w:rFonts w:cs="Arial"/>
          <w:lang w:val="es-CO"/>
        </w:rPr>
        <w:t>Que una vez analizado el informe,</w:t>
      </w:r>
      <w:r>
        <w:rPr>
          <w:rFonts w:cs="Arial"/>
          <w:lang w:val="es-CO"/>
        </w:rPr>
        <w:t xml:space="preserve"> previamente remitido por el Hospital Departamental  María inmaculada E.S.E</w:t>
      </w:r>
      <w:r w:rsidRPr="008B0434">
        <w:rPr>
          <w:rFonts w:cs="Arial"/>
          <w:lang w:val="es-CO"/>
        </w:rPr>
        <w:t>, los miembros de la Junta Directiva procedió a realizar la evaluación respectiva</w:t>
      </w:r>
      <w:r w:rsidR="0086269F">
        <w:rPr>
          <w:rFonts w:cs="Arial"/>
          <w:lang w:val="es-CO"/>
        </w:rPr>
        <w:t>,</w:t>
      </w:r>
      <w:r w:rsidRPr="008B0434">
        <w:rPr>
          <w:rFonts w:cs="Arial"/>
          <w:lang w:val="es-CO"/>
        </w:rPr>
        <w:t xml:space="preserve"> otorgando la siguiente calificación, con base a los resultados obtenidos sobre las metas y compromisos señalados en el citado Plan de Gestión debidamente soportados y tomando como instrumento de medición los anexos técnicos referenciados</w:t>
      </w:r>
      <w:r w:rsidR="00740769">
        <w:rPr>
          <w:rFonts w:cs="Arial"/>
          <w:lang w:val="es-CO"/>
        </w:rPr>
        <w:t>.</w:t>
      </w:r>
      <w:r w:rsidR="00740769" w:rsidRPr="00740769">
        <w:rPr>
          <w:rFonts w:cs="Arial"/>
          <w:color w:val="000000"/>
          <w:sz w:val="22"/>
          <w:szCs w:val="22"/>
          <w:lang w:val="es-CO"/>
        </w:rPr>
        <w:t xml:space="preserve"> </w:t>
      </w:r>
      <w:r w:rsidR="00EB2D27" w:rsidRPr="00CE582B">
        <w:rPr>
          <w:rFonts w:cs="Arial"/>
          <w:color w:val="000000"/>
          <w:sz w:val="22"/>
          <w:szCs w:val="22"/>
          <w:lang w:val="es-CO"/>
        </w:rPr>
        <w:t>La</w:t>
      </w:r>
      <w:r w:rsidR="00740769" w:rsidRPr="00CE582B">
        <w:rPr>
          <w:rFonts w:cs="Arial"/>
          <w:color w:val="000000"/>
          <w:sz w:val="22"/>
          <w:szCs w:val="22"/>
          <w:lang w:val="es-CO"/>
        </w:rPr>
        <w:t xml:space="preserve"> calificación  resultante es  de  </w:t>
      </w:r>
      <w:r w:rsidR="00916EEE">
        <w:rPr>
          <w:rFonts w:cs="Arial"/>
          <w:b/>
          <w:color w:val="000000"/>
          <w:sz w:val="22"/>
          <w:szCs w:val="22"/>
          <w:lang w:val="es-CO"/>
        </w:rPr>
        <w:t>3</w:t>
      </w:r>
      <w:r w:rsidR="00740769">
        <w:rPr>
          <w:rFonts w:cs="Arial"/>
          <w:b/>
          <w:color w:val="000000"/>
          <w:sz w:val="22"/>
          <w:szCs w:val="22"/>
          <w:lang w:val="es-CO"/>
        </w:rPr>
        <w:t>.</w:t>
      </w:r>
      <w:r w:rsidR="00916EEE">
        <w:rPr>
          <w:rFonts w:cs="Arial"/>
          <w:b/>
          <w:color w:val="000000"/>
          <w:sz w:val="22"/>
          <w:szCs w:val="22"/>
          <w:lang w:val="es-CO"/>
        </w:rPr>
        <w:t>9</w:t>
      </w:r>
      <w:r w:rsidR="00740769" w:rsidRPr="00CE582B">
        <w:rPr>
          <w:rFonts w:cs="Arial"/>
          <w:color w:val="000000"/>
          <w:sz w:val="22"/>
          <w:szCs w:val="22"/>
          <w:lang w:val="es-CO"/>
        </w:rPr>
        <w:t xml:space="preserve">  puntos, equivalente al </w:t>
      </w:r>
      <w:r w:rsidR="00916EEE">
        <w:rPr>
          <w:rFonts w:cs="Arial"/>
          <w:color w:val="000000"/>
          <w:sz w:val="22"/>
          <w:szCs w:val="22"/>
          <w:lang w:val="es-CO"/>
        </w:rPr>
        <w:t>78</w:t>
      </w:r>
      <w:r w:rsidR="00740769" w:rsidRPr="00CE582B">
        <w:rPr>
          <w:rFonts w:cs="Arial"/>
          <w:color w:val="000000"/>
          <w:sz w:val="22"/>
          <w:szCs w:val="22"/>
          <w:lang w:val="es-CO"/>
        </w:rPr>
        <w:t>% de ejecución, según el siguiente detalle:</w:t>
      </w:r>
    </w:p>
    <w:p w:rsidR="008B0434" w:rsidRDefault="008B0434" w:rsidP="00D14B64">
      <w:pPr>
        <w:pStyle w:val="Textoindependiente"/>
        <w:spacing w:before="71" w:line="235" w:lineRule="auto"/>
        <w:ind w:left="0" w:right="108"/>
        <w:jc w:val="both"/>
        <w:rPr>
          <w:rFonts w:cs="Arial"/>
          <w:sz w:val="22"/>
          <w:szCs w:val="22"/>
          <w:lang w:val="es-ES"/>
        </w:rPr>
      </w:pPr>
    </w:p>
    <w:p w:rsidR="008B0434" w:rsidRDefault="008B0434" w:rsidP="00D14B64">
      <w:pPr>
        <w:pStyle w:val="Textoindependiente"/>
        <w:spacing w:before="71" w:line="235" w:lineRule="auto"/>
        <w:ind w:left="0" w:right="108"/>
        <w:jc w:val="both"/>
        <w:rPr>
          <w:rFonts w:cs="Arial"/>
          <w:sz w:val="22"/>
          <w:szCs w:val="22"/>
          <w:lang w:val="es-ES"/>
        </w:rPr>
      </w:pPr>
    </w:p>
    <w:p w:rsidR="00F4203C" w:rsidRDefault="00F4203C" w:rsidP="009D4FA1">
      <w:pPr>
        <w:spacing w:after="0" w:line="240" w:lineRule="auto"/>
        <w:ind w:left="284"/>
        <w:jc w:val="center"/>
        <w:rPr>
          <w:rFonts w:ascii="Arial Narrow" w:hAnsi="Arial Narrow"/>
          <w:b/>
          <w:sz w:val="24"/>
          <w:szCs w:val="24"/>
          <w:lang w:val="es-ES"/>
        </w:rPr>
      </w:pPr>
    </w:p>
    <w:p w:rsidR="00F4203C" w:rsidRDefault="00F4203C" w:rsidP="009D4FA1">
      <w:pPr>
        <w:spacing w:after="0" w:line="240" w:lineRule="auto"/>
        <w:ind w:left="284"/>
        <w:jc w:val="center"/>
        <w:rPr>
          <w:rFonts w:ascii="Arial Narrow" w:hAnsi="Arial Narrow"/>
          <w:b/>
          <w:sz w:val="24"/>
          <w:szCs w:val="24"/>
          <w:lang w:val="es-ES"/>
        </w:rPr>
      </w:pPr>
    </w:p>
    <w:p w:rsidR="00F4203C" w:rsidRDefault="00F4203C" w:rsidP="009D4FA1">
      <w:pPr>
        <w:spacing w:after="0" w:line="240" w:lineRule="auto"/>
        <w:ind w:left="284"/>
        <w:jc w:val="center"/>
        <w:rPr>
          <w:rFonts w:ascii="Arial Narrow" w:hAnsi="Arial Narrow"/>
          <w:b/>
          <w:sz w:val="24"/>
          <w:szCs w:val="24"/>
          <w:lang w:val="es-ES"/>
        </w:rPr>
      </w:pPr>
    </w:p>
    <w:p w:rsidR="00F4203C" w:rsidRDefault="00F4203C" w:rsidP="009D4FA1">
      <w:pPr>
        <w:spacing w:after="0" w:line="240" w:lineRule="auto"/>
        <w:ind w:left="284"/>
        <w:jc w:val="center"/>
        <w:rPr>
          <w:rFonts w:ascii="Arial Narrow" w:hAnsi="Arial Narrow"/>
          <w:b/>
          <w:sz w:val="24"/>
          <w:szCs w:val="24"/>
          <w:lang w:val="es-ES"/>
        </w:rPr>
      </w:pPr>
    </w:p>
    <w:p w:rsidR="00F4203C" w:rsidRDefault="00F4203C" w:rsidP="00F060FD">
      <w:pPr>
        <w:spacing w:after="0" w:line="240" w:lineRule="auto"/>
        <w:rPr>
          <w:rFonts w:ascii="Arial Narrow" w:hAnsi="Arial Narrow"/>
          <w:b/>
          <w:sz w:val="24"/>
          <w:szCs w:val="24"/>
          <w:lang w:val="es-ES"/>
        </w:rPr>
      </w:pPr>
    </w:p>
    <w:p w:rsidR="00F4203C" w:rsidRDefault="00F4203C" w:rsidP="009D4FA1">
      <w:pPr>
        <w:spacing w:after="0" w:line="240" w:lineRule="auto"/>
        <w:ind w:left="284"/>
        <w:jc w:val="center"/>
        <w:rPr>
          <w:rFonts w:ascii="Arial Narrow" w:hAnsi="Arial Narrow"/>
          <w:b/>
          <w:sz w:val="24"/>
          <w:szCs w:val="24"/>
          <w:lang w:val="es-ES"/>
        </w:rPr>
      </w:pPr>
    </w:p>
    <w:p w:rsidR="009D4FA1" w:rsidRDefault="009D4FA1" w:rsidP="009D4FA1">
      <w:pPr>
        <w:spacing w:after="0" w:line="240" w:lineRule="auto"/>
        <w:ind w:left="284"/>
        <w:jc w:val="center"/>
        <w:rPr>
          <w:rFonts w:ascii="Arial Narrow" w:hAnsi="Arial Narrow"/>
          <w:b/>
          <w:sz w:val="24"/>
          <w:szCs w:val="24"/>
          <w:lang w:val="es-ES"/>
        </w:rPr>
      </w:pPr>
      <w:r w:rsidRPr="00957CC6">
        <w:rPr>
          <w:rFonts w:ascii="Arial Narrow" w:hAnsi="Arial Narrow"/>
          <w:b/>
          <w:sz w:val="24"/>
          <w:szCs w:val="24"/>
          <w:lang w:val="es-ES"/>
        </w:rPr>
        <w:t>MATRIZ DE CALIFICACION</w:t>
      </w:r>
    </w:p>
    <w:p w:rsidR="009D4FA1" w:rsidRDefault="00471E0A" w:rsidP="009D4FA1">
      <w:pPr>
        <w:spacing w:after="0" w:line="240" w:lineRule="auto"/>
        <w:ind w:left="284"/>
        <w:jc w:val="center"/>
        <w:rPr>
          <w:rFonts w:ascii="Arial Narrow" w:hAnsi="Arial Narrow"/>
          <w:b/>
          <w:sz w:val="24"/>
          <w:szCs w:val="24"/>
          <w:lang w:val="es-ES"/>
        </w:rPr>
      </w:pPr>
      <w:r>
        <w:rPr>
          <w:rFonts w:ascii="Arial Narrow" w:hAnsi="Arial Narrow"/>
          <w:b/>
          <w:sz w:val="24"/>
          <w:szCs w:val="24"/>
          <w:lang w:val="es-ES"/>
        </w:rPr>
        <w:t>(RESOLUCION 408 del 15 de  Febrero  de  2018</w:t>
      </w:r>
      <w:r w:rsidR="009D4FA1" w:rsidRPr="00270E6C">
        <w:rPr>
          <w:rFonts w:ascii="Arial Narrow" w:hAnsi="Arial Narrow"/>
          <w:b/>
          <w:sz w:val="24"/>
          <w:szCs w:val="24"/>
          <w:lang w:val="es-ES"/>
        </w:rPr>
        <w:t>)</w:t>
      </w:r>
    </w:p>
    <w:p w:rsidR="009D4FA1" w:rsidRPr="00957CC6" w:rsidRDefault="009D4FA1" w:rsidP="009D4FA1">
      <w:pPr>
        <w:spacing w:after="0" w:line="240" w:lineRule="auto"/>
        <w:ind w:left="284"/>
        <w:jc w:val="center"/>
        <w:rPr>
          <w:rFonts w:ascii="Arial Narrow" w:hAnsi="Arial Narrow"/>
          <w:b/>
          <w:sz w:val="24"/>
          <w:szCs w:val="24"/>
          <w:lang w:val="es-ES"/>
        </w:rPr>
      </w:pPr>
    </w:p>
    <w:p w:rsidR="007C0789" w:rsidRDefault="009D4FA1" w:rsidP="00FE2092">
      <w:pPr>
        <w:spacing w:after="0" w:line="240" w:lineRule="auto"/>
        <w:jc w:val="center"/>
        <w:rPr>
          <w:rFonts w:ascii="Arial Narrow" w:eastAsia="Times New Roman" w:hAnsi="Arial Narrow" w:cs="Times New Roman"/>
          <w:b/>
          <w:bCs/>
          <w:lang w:val="es-ES"/>
        </w:rPr>
      </w:pPr>
      <w:r w:rsidRPr="00E0542F">
        <w:rPr>
          <w:rFonts w:ascii="Arial Narrow" w:eastAsia="Times New Roman" w:hAnsi="Arial Narrow" w:cs="Times New Roman"/>
          <w:b/>
          <w:bCs/>
          <w:lang w:val="es-ES"/>
        </w:rPr>
        <w:t>ÁREA DE GESTIÓN, DIRECCIONAMIENTO Y GERENCIA</w:t>
      </w:r>
    </w:p>
    <w:p w:rsidR="00F4203C" w:rsidRDefault="00F4203C" w:rsidP="00FE2092">
      <w:pPr>
        <w:spacing w:after="0" w:line="240" w:lineRule="auto"/>
        <w:jc w:val="center"/>
        <w:rPr>
          <w:rFonts w:ascii="Arial"/>
          <w:w w:val="105"/>
          <w:sz w:val="20"/>
          <w:szCs w:val="20"/>
        </w:rPr>
      </w:pPr>
    </w:p>
    <w:tbl>
      <w:tblPr>
        <w:tblW w:w="0" w:type="auto"/>
        <w:tblInd w:w="70" w:type="dxa"/>
        <w:tblLayout w:type="fixed"/>
        <w:tblCellMar>
          <w:left w:w="70" w:type="dxa"/>
          <w:right w:w="70" w:type="dxa"/>
        </w:tblCellMar>
        <w:tblLook w:val="04A0"/>
      </w:tblPr>
      <w:tblGrid>
        <w:gridCol w:w="627"/>
        <w:gridCol w:w="366"/>
        <w:gridCol w:w="850"/>
        <w:gridCol w:w="1418"/>
        <w:gridCol w:w="850"/>
        <w:gridCol w:w="851"/>
        <w:gridCol w:w="928"/>
        <w:gridCol w:w="1119"/>
        <w:gridCol w:w="989"/>
        <w:gridCol w:w="791"/>
        <w:gridCol w:w="686"/>
      </w:tblGrid>
      <w:tr w:rsidR="00F4203C" w:rsidRPr="00F4203C" w:rsidTr="00E6342E">
        <w:trPr>
          <w:trHeight w:val="1080"/>
        </w:trPr>
        <w:tc>
          <w:tcPr>
            <w:tcW w:w="627"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F4203C" w:rsidRPr="00F4203C" w:rsidRDefault="00F4203C" w:rsidP="00F4203C">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Área de Gestión</w:t>
            </w:r>
          </w:p>
        </w:tc>
        <w:tc>
          <w:tcPr>
            <w:tcW w:w="366"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F4203C" w:rsidRPr="00F4203C" w:rsidRDefault="00F4203C" w:rsidP="00F4203C">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No.</w:t>
            </w:r>
          </w:p>
        </w:tc>
        <w:tc>
          <w:tcPr>
            <w:tcW w:w="850" w:type="dxa"/>
            <w:vMerge w:val="restart"/>
            <w:tcBorders>
              <w:top w:val="nil"/>
              <w:left w:val="single" w:sz="8" w:space="0" w:color="auto"/>
              <w:bottom w:val="single" w:sz="8" w:space="0" w:color="000000"/>
              <w:right w:val="single" w:sz="8" w:space="0" w:color="auto"/>
            </w:tcBorders>
            <w:shd w:val="clear" w:color="000000" w:fill="92D050"/>
            <w:vAlign w:val="center"/>
            <w:hideMark/>
          </w:tcPr>
          <w:p w:rsidR="00F4203C" w:rsidRPr="00F4203C" w:rsidRDefault="00F4203C" w:rsidP="00F4203C">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TIPO DE ESE</w:t>
            </w:r>
          </w:p>
        </w:tc>
        <w:tc>
          <w:tcPr>
            <w:tcW w:w="1418"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F4203C" w:rsidRPr="00F4203C" w:rsidRDefault="00F4203C" w:rsidP="00F4203C">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 xml:space="preserve">INDICADOR </w:t>
            </w:r>
          </w:p>
        </w:tc>
        <w:tc>
          <w:tcPr>
            <w:tcW w:w="850" w:type="dxa"/>
            <w:vMerge w:val="restart"/>
            <w:tcBorders>
              <w:top w:val="nil"/>
              <w:left w:val="nil"/>
              <w:bottom w:val="single" w:sz="8" w:space="0" w:color="000000"/>
              <w:right w:val="single" w:sz="8" w:space="0" w:color="auto"/>
            </w:tcBorders>
            <w:shd w:val="clear" w:color="000000" w:fill="92D050"/>
            <w:textDirection w:val="btLr"/>
            <w:vAlign w:val="center"/>
            <w:hideMark/>
          </w:tcPr>
          <w:p w:rsidR="00F4203C" w:rsidRPr="00F4203C" w:rsidRDefault="00F4203C" w:rsidP="00F4203C">
            <w:pPr>
              <w:spacing w:after="0" w:line="240" w:lineRule="auto"/>
              <w:ind w:left="113" w:right="113"/>
              <w:jc w:val="center"/>
              <w:rPr>
                <w:rFonts w:ascii="Arial" w:eastAsia="Times New Roman" w:hAnsi="Arial" w:cs="Arial"/>
                <w:b/>
                <w:bCs/>
                <w:color w:val="000000"/>
                <w:sz w:val="14"/>
                <w:szCs w:val="14"/>
                <w:lang w:eastAsia="es-CO"/>
              </w:rPr>
            </w:pPr>
            <w:r w:rsidRPr="00F4203C">
              <w:rPr>
                <w:rFonts w:ascii="Arial" w:eastAsia="Times New Roman" w:hAnsi="Arial" w:cs="Arial"/>
                <w:b/>
                <w:bCs/>
                <w:color w:val="000000"/>
                <w:sz w:val="14"/>
                <w:szCs w:val="14"/>
                <w:lang w:eastAsia="es-CO"/>
              </w:rPr>
              <w:t xml:space="preserve">ACUERDO 004  DEL 13/03/2018 </w:t>
            </w:r>
          </w:p>
        </w:tc>
        <w:tc>
          <w:tcPr>
            <w:tcW w:w="851"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F4203C" w:rsidRPr="00F4203C" w:rsidRDefault="00F4203C" w:rsidP="00F4203C">
            <w:pPr>
              <w:spacing w:after="0" w:line="240" w:lineRule="auto"/>
              <w:ind w:left="113" w:right="113"/>
              <w:jc w:val="center"/>
              <w:rPr>
                <w:rFonts w:ascii="Arial" w:eastAsia="Times New Roman" w:hAnsi="Arial" w:cs="Arial"/>
                <w:b/>
                <w:bCs/>
                <w:color w:val="000000"/>
                <w:sz w:val="14"/>
                <w:szCs w:val="14"/>
                <w:lang w:eastAsia="es-CO"/>
              </w:rPr>
            </w:pPr>
            <w:r w:rsidRPr="00F4203C">
              <w:rPr>
                <w:rFonts w:ascii="Arial" w:eastAsia="Times New Roman" w:hAnsi="Arial" w:cs="Arial"/>
                <w:b/>
                <w:bCs/>
                <w:color w:val="000000"/>
                <w:sz w:val="14"/>
                <w:szCs w:val="14"/>
                <w:lang w:eastAsia="es-CO"/>
              </w:rPr>
              <w:t>RESULTADO PERIODO EVALUADO</w:t>
            </w:r>
          </w:p>
        </w:tc>
        <w:tc>
          <w:tcPr>
            <w:tcW w:w="928" w:type="dxa"/>
            <w:vMerge w:val="restart"/>
            <w:tcBorders>
              <w:top w:val="nil"/>
              <w:left w:val="single" w:sz="8" w:space="0" w:color="auto"/>
              <w:bottom w:val="single" w:sz="8" w:space="0" w:color="000000"/>
              <w:right w:val="single" w:sz="8" w:space="0" w:color="auto"/>
            </w:tcBorders>
            <w:shd w:val="clear" w:color="000000" w:fill="92D050"/>
            <w:noWrap/>
            <w:textDirection w:val="btLr"/>
            <w:vAlign w:val="center"/>
            <w:hideMark/>
          </w:tcPr>
          <w:p w:rsidR="00F4203C" w:rsidRPr="00F4203C" w:rsidRDefault="00F4203C" w:rsidP="00F4203C">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CALIFICACION</w:t>
            </w:r>
          </w:p>
        </w:tc>
        <w:tc>
          <w:tcPr>
            <w:tcW w:w="1119" w:type="dxa"/>
            <w:vMerge w:val="restart"/>
            <w:tcBorders>
              <w:top w:val="nil"/>
              <w:left w:val="single" w:sz="8" w:space="0" w:color="auto"/>
              <w:bottom w:val="single" w:sz="8" w:space="0" w:color="000000"/>
              <w:right w:val="single" w:sz="8" w:space="0" w:color="auto"/>
            </w:tcBorders>
            <w:shd w:val="clear" w:color="000000" w:fill="92D050"/>
            <w:noWrap/>
            <w:textDirection w:val="btLr"/>
            <w:vAlign w:val="center"/>
            <w:hideMark/>
          </w:tcPr>
          <w:p w:rsidR="00F4203C" w:rsidRPr="00F4203C" w:rsidRDefault="00F4203C" w:rsidP="00F4203C">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 xml:space="preserve">PONDERACION </w:t>
            </w:r>
          </w:p>
        </w:tc>
        <w:tc>
          <w:tcPr>
            <w:tcW w:w="989"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F4203C" w:rsidRPr="00F4203C" w:rsidRDefault="00F4203C" w:rsidP="00F4203C">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 xml:space="preserve">RESULTADO  PONDERADO </w:t>
            </w:r>
          </w:p>
        </w:tc>
        <w:tc>
          <w:tcPr>
            <w:tcW w:w="791"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F4203C" w:rsidRPr="00F4203C" w:rsidRDefault="00F4203C" w:rsidP="00F4203C">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CALIFICACION</w:t>
            </w:r>
          </w:p>
        </w:tc>
        <w:tc>
          <w:tcPr>
            <w:tcW w:w="686"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rsidR="00F4203C" w:rsidRPr="00F4203C" w:rsidRDefault="00F4203C" w:rsidP="00F4203C">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w:t>
            </w:r>
          </w:p>
        </w:tc>
      </w:tr>
      <w:tr w:rsidR="00F4203C" w:rsidRPr="00F4203C" w:rsidTr="00E6342E">
        <w:trPr>
          <w:trHeight w:val="675"/>
        </w:trPr>
        <w:tc>
          <w:tcPr>
            <w:tcW w:w="627"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36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850" w:type="dxa"/>
            <w:vMerge/>
            <w:tcBorders>
              <w:top w:val="nil"/>
              <w:left w:val="nil"/>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85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92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111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98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79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686" w:type="dxa"/>
            <w:vMerge/>
            <w:tcBorders>
              <w:top w:val="single" w:sz="8" w:space="0" w:color="auto"/>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r>
      <w:tr w:rsidR="00F4203C" w:rsidRPr="00F4203C" w:rsidTr="00E6342E">
        <w:trPr>
          <w:trHeight w:val="765"/>
        </w:trPr>
        <w:tc>
          <w:tcPr>
            <w:tcW w:w="62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Dirección y Gerencia 20%</w:t>
            </w:r>
          </w:p>
        </w:tc>
        <w:tc>
          <w:tcPr>
            <w:tcW w:w="36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 xml:space="preserve">II NIVEL </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 xml:space="preserve">Mejoramiento </w:t>
            </w:r>
            <w:proofErr w:type="gramStart"/>
            <w:r w:rsidRPr="00F4203C">
              <w:rPr>
                <w:rFonts w:ascii="Arial" w:eastAsia="Times New Roman" w:hAnsi="Arial" w:cs="Arial"/>
                <w:color w:val="000000"/>
                <w:sz w:val="16"/>
                <w:szCs w:val="16"/>
                <w:lang w:eastAsia="es-CO"/>
              </w:rPr>
              <w:t>continuo</w:t>
            </w:r>
            <w:proofErr w:type="gramEnd"/>
            <w:r w:rsidRPr="00F4203C">
              <w:rPr>
                <w:rFonts w:ascii="Arial" w:eastAsia="Times New Roman" w:hAnsi="Arial" w:cs="Arial"/>
                <w:color w:val="000000"/>
                <w:sz w:val="16"/>
                <w:szCs w:val="16"/>
                <w:lang w:eastAsia="es-CO"/>
              </w:rPr>
              <w:t xml:space="preserve"> de calidad aplicable a entidades no acreditadas con autoevaluación en la vigencia anterior.</w:t>
            </w:r>
          </w:p>
        </w:tc>
        <w:tc>
          <w:tcPr>
            <w:tcW w:w="8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1,2</w:t>
            </w:r>
          </w:p>
        </w:tc>
        <w:tc>
          <w:tcPr>
            <w:tcW w:w="851" w:type="dxa"/>
            <w:vMerge w:val="restart"/>
            <w:tcBorders>
              <w:top w:val="nil"/>
              <w:left w:val="single" w:sz="8" w:space="0" w:color="auto"/>
              <w:bottom w:val="single" w:sz="8" w:space="0" w:color="000000"/>
              <w:right w:val="single" w:sz="8" w:space="0" w:color="auto"/>
            </w:tcBorders>
            <w:shd w:val="clear" w:color="000000" w:fill="FDE9D9"/>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1,2</w:t>
            </w:r>
          </w:p>
        </w:tc>
        <w:tc>
          <w:tcPr>
            <w:tcW w:w="92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B8341A" w:rsidP="00F4203C">
            <w:pPr>
              <w:spacing w:after="0" w:line="240" w:lineRule="auto"/>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0</w:t>
            </w:r>
          </w:p>
        </w:tc>
        <w:tc>
          <w:tcPr>
            <w:tcW w:w="1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0,05</w:t>
            </w:r>
          </w:p>
        </w:tc>
        <w:tc>
          <w:tcPr>
            <w:tcW w:w="98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0,25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4203C" w:rsidRPr="00F4203C" w:rsidRDefault="00F4203C" w:rsidP="00F4203C">
            <w:pPr>
              <w:spacing w:after="0" w:line="240" w:lineRule="auto"/>
              <w:jc w:val="center"/>
              <w:rPr>
                <w:rFonts w:ascii="Arial" w:eastAsia="Times New Roman" w:hAnsi="Arial" w:cs="Arial"/>
                <w:b/>
                <w:color w:val="000000"/>
                <w:sz w:val="16"/>
                <w:szCs w:val="16"/>
                <w:lang w:eastAsia="es-CO"/>
              </w:rPr>
            </w:pPr>
            <w:r w:rsidRPr="00F4203C">
              <w:rPr>
                <w:rFonts w:ascii="Arial" w:eastAsia="Times New Roman" w:hAnsi="Arial" w:cs="Arial"/>
                <w:b/>
                <w:color w:val="000000"/>
                <w:sz w:val="16"/>
                <w:szCs w:val="16"/>
                <w:lang w:eastAsia="es-CO"/>
              </w:rPr>
              <w:t>0,</w:t>
            </w:r>
            <w:r w:rsidR="00B8341A">
              <w:rPr>
                <w:rFonts w:ascii="Arial" w:eastAsia="Times New Roman" w:hAnsi="Arial" w:cs="Arial"/>
                <w:b/>
                <w:color w:val="000000"/>
                <w:sz w:val="16"/>
                <w:szCs w:val="16"/>
                <w:lang w:eastAsia="es-CO"/>
              </w:rPr>
              <w:t>65</w:t>
            </w:r>
          </w:p>
        </w:tc>
        <w:tc>
          <w:tcPr>
            <w:tcW w:w="686" w:type="dxa"/>
            <w:vMerge w:val="restart"/>
            <w:tcBorders>
              <w:top w:val="nil"/>
              <w:left w:val="single" w:sz="8" w:space="0" w:color="auto"/>
              <w:bottom w:val="single" w:sz="8" w:space="0" w:color="000000"/>
              <w:right w:val="single" w:sz="8" w:space="0" w:color="auto"/>
            </w:tcBorders>
            <w:shd w:val="clear" w:color="auto" w:fill="auto"/>
            <w:vAlign w:val="center"/>
            <w:hideMark/>
          </w:tcPr>
          <w:p w:rsidR="00F4203C" w:rsidRPr="00F4203C" w:rsidRDefault="00F4203C" w:rsidP="00B8341A">
            <w:pPr>
              <w:spacing w:after="0" w:line="240" w:lineRule="auto"/>
              <w:jc w:val="center"/>
              <w:rPr>
                <w:rFonts w:ascii="Arial" w:eastAsia="Times New Roman" w:hAnsi="Arial" w:cs="Arial"/>
                <w:b/>
                <w:color w:val="000000"/>
                <w:sz w:val="16"/>
                <w:szCs w:val="16"/>
                <w:lang w:eastAsia="es-CO"/>
              </w:rPr>
            </w:pPr>
            <w:r w:rsidRPr="00F4203C">
              <w:rPr>
                <w:rFonts w:ascii="Arial" w:eastAsia="Times New Roman" w:hAnsi="Arial" w:cs="Arial"/>
                <w:b/>
                <w:color w:val="000000"/>
                <w:sz w:val="16"/>
                <w:szCs w:val="16"/>
                <w:lang w:eastAsia="es-CO"/>
              </w:rPr>
              <w:t>1</w:t>
            </w:r>
            <w:r w:rsidR="00B8341A">
              <w:rPr>
                <w:rFonts w:ascii="Arial" w:eastAsia="Times New Roman" w:hAnsi="Arial" w:cs="Arial"/>
                <w:b/>
                <w:color w:val="000000"/>
                <w:sz w:val="16"/>
                <w:szCs w:val="16"/>
                <w:lang w:eastAsia="es-CO"/>
              </w:rPr>
              <w:t>3</w:t>
            </w:r>
            <w:r w:rsidRPr="00F4203C">
              <w:rPr>
                <w:rFonts w:ascii="Arial" w:eastAsia="Times New Roman" w:hAnsi="Arial" w:cs="Arial"/>
                <w:b/>
                <w:color w:val="000000"/>
                <w:sz w:val="16"/>
                <w:szCs w:val="16"/>
                <w:lang w:eastAsia="es-CO"/>
              </w:rPr>
              <w:t>%</w:t>
            </w:r>
          </w:p>
        </w:tc>
      </w:tr>
      <w:tr w:rsidR="00F4203C" w:rsidRPr="00F4203C" w:rsidTr="00E6342E">
        <w:trPr>
          <w:trHeight w:val="765"/>
        </w:trPr>
        <w:tc>
          <w:tcPr>
            <w:tcW w:w="627"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36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2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111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8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79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r>
      <w:tr w:rsidR="00F4203C" w:rsidRPr="00F4203C" w:rsidTr="00E6342E">
        <w:trPr>
          <w:trHeight w:val="390"/>
        </w:trPr>
        <w:tc>
          <w:tcPr>
            <w:tcW w:w="627"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36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2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111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8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79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r>
      <w:tr w:rsidR="00F4203C" w:rsidRPr="00F4203C" w:rsidTr="00E6342E">
        <w:trPr>
          <w:trHeight w:val="184"/>
        </w:trPr>
        <w:tc>
          <w:tcPr>
            <w:tcW w:w="627"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36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2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111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8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79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r>
      <w:tr w:rsidR="00F4203C" w:rsidRPr="00F4203C" w:rsidTr="00E6342E">
        <w:trPr>
          <w:trHeight w:val="390"/>
        </w:trPr>
        <w:tc>
          <w:tcPr>
            <w:tcW w:w="627"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36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2</w:t>
            </w: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Efectividad en la Auditoria para el Mejoramiento continuo de la Calidad en Salud</w:t>
            </w:r>
          </w:p>
        </w:tc>
        <w:tc>
          <w:tcPr>
            <w:tcW w:w="8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0,85</w:t>
            </w:r>
          </w:p>
        </w:tc>
        <w:tc>
          <w:tcPr>
            <w:tcW w:w="851" w:type="dxa"/>
            <w:vMerge w:val="restart"/>
            <w:tcBorders>
              <w:top w:val="nil"/>
              <w:left w:val="single" w:sz="8" w:space="0" w:color="auto"/>
              <w:bottom w:val="single" w:sz="8" w:space="0" w:color="000000"/>
              <w:right w:val="single" w:sz="8" w:space="0" w:color="auto"/>
            </w:tcBorders>
            <w:shd w:val="clear" w:color="000000" w:fill="FDE9D9"/>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0,80</w:t>
            </w:r>
          </w:p>
        </w:tc>
        <w:tc>
          <w:tcPr>
            <w:tcW w:w="92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3</w:t>
            </w:r>
          </w:p>
        </w:tc>
        <w:tc>
          <w:tcPr>
            <w:tcW w:w="1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0,05</w:t>
            </w:r>
          </w:p>
        </w:tc>
        <w:tc>
          <w:tcPr>
            <w:tcW w:w="98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0,15</w:t>
            </w:r>
          </w:p>
        </w:tc>
        <w:tc>
          <w:tcPr>
            <w:tcW w:w="79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r>
      <w:tr w:rsidR="00F4203C" w:rsidRPr="00F4203C" w:rsidTr="00E6342E">
        <w:trPr>
          <w:trHeight w:val="390"/>
        </w:trPr>
        <w:tc>
          <w:tcPr>
            <w:tcW w:w="627"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36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2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111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8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79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r>
      <w:tr w:rsidR="00F4203C" w:rsidRPr="00F4203C" w:rsidTr="00E6342E">
        <w:trPr>
          <w:trHeight w:val="192"/>
        </w:trPr>
        <w:tc>
          <w:tcPr>
            <w:tcW w:w="627"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36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2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111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8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79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r>
      <w:tr w:rsidR="00F4203C" w:rsidRPr="00F4203C" w:rsidTr="00E6342E">
        <w:trPr>
          <w:trHeight w:val="765"/>
        </w:trPr>
        <w:tc>
          <w:tcPr>
            <w:tcW w:w="627"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36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3</w:t>
            </w: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Gestión de ejecución del Plan de Desarrollo Institucional</w:t>
            </w:r>
          </w:p>
        </w:tc>
        <w:tc>
          <w:tcPr>
            <w:tcW w:w="8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0,9</w:t>
            </w:r>
          </w:p>
        </w:tc>
        <w:tc>
          <w:tcPr>
            <w:tcW w:w="851" w:type="dxa"/>
            <w:vMerge w:val="restart"/>
            <w:tcBorders>
              <w:top w:val="nil"/>
              <w:left w:val="single" w:sz="8" w:space="0" w:color="auto"/>
              <w:bottom w:val="single" w:sz="8" w:space="0" w:color="000000"/>
              <w:right w:val="single" w:sz="8" w:space="0" w:color="auto"/>
            </w:tcBorders>
            <w:shd w:val="clear" w:color="000000" w:fill="FDE9D9"/>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0,92</w:t>
            </w:r>
          </w:p>
        </w:tc>
        <w:tc>
          <w:tcPr>
            <w:tcW w:w="92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5</w:t>
            </w:r>
          </w:p>
        </w:tc>
        <w:tc>
          <w:tcPr>
            <w:tcW w:w="11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0,10</w:t>
            </w:r>
          </w:p>
        </w:tc>
        <w:tc>
          <w:tcPr>
            <w:tcW w:w="98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4203C" w:rsidRPr="00F4203C" w:rsidRDefault="00F4203C" w:rsidP="00F4203C">
            <w:pPr>
              <w:spacing w:after="0" w:line="240" w:lineRule="auto"/>
              <w:jc w:val="center"/>
              <w:rPr>
                <w:rFonts w:ascii="Arial" w:eastAsia="Times New Roman" w:hAnsi="Arial" w:cs="Arial"/>
                <w:color w:val="000000"/>
                <w:sz w:val="16"/>
                <w:szCs w:val="16"/>
                <w:lang w:eastAsia="es-CO"/>
              </w:rPr>
            </w:pPr>
            <w:r w:rsidRPr="00F4203C">
              <w:rPr>
                <w:rFonts w:ascii="Arial" w:eastAsia="Times New Roman" w:hAnsi="Arial" w:cs="Arial"/>
                <w:color w:val="000000"/>
                <w:sz w:val="16"/>
                <w:szCs w:val="16"/>
                <w:lang w:eastAsia="es-CO"/>
              </w:rPr>
              <w:t>0,50</w:t>
            </w:r>
          </w:p>
        </w:tc>
        <w:tc>
          <w:tcPr>
            <w:tcW w:w="79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r>
      <w:tr w:rsidR="00F4203C" w:rsidRPr="00F4203C" w:rsidTr="00E6342E">
        <w:trPr>
          <w:trHeight w:val="476"/>
        </w:trPr>
        <w:tc>
          <w:tcPr>
            <w:tcW w:w="627"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36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28"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b/>
                <w:bCs/>
                <w:color w:val="000000"/>
                <w:sz w:val="16"/>
                <w:szCs w:val="16"/>
                <w:lang w:eastAsia="es-CO"/>
              </w:rPr>
            </w:pPr>
          </w:p>
        </w:tc>
        <w:tc>
          <w:tcPr>
            <w:tcW w:w="111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989"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791"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8" w:space="0" w:color="000000"/>
              <w:right w:val="single" w:sz="8" w:space="0" w:color="auto"/>
            </w:tcBorders>
            <w:vAlign w:val="center"/>
            <w:hideMark/>
          </w:tcPr>
          <w:p w:rsidR="00F4203C" w:rsidRPr="00F4203C" w:rsidRDefault="00F4203C" w:rsidP="00F4203C">
            <w:pPr>
              <w:spacing w:after="0" w:line="240" w:lineRule="auto"/>
              <w:rPr>
                <w:rFonts w:ascii="Arial" w:eastAsia="Times New Roman" w:hAnsi="Arial" w:cs="Arial"/>
                <w:color w:val="000000"/>
                <w:sz w:val="16"/>
                <w:szCs w:val="16"/>
                <w:lang w:eastAsia="es-CO"/>
              </w:rPr>
            </w:pPr>
          </w:p>
        </w:tc>
      </w:tr>
    </w:tbl>
    <w:p w:rsidR="00EB28D3" w:rsidRDefault="00EB28D3" w:rsidP="00EB28D3">
      <w:pPr>
        <w:spacing w:after="0" w:line="240" w:lineRule="auto"/>
        <w:jc w:val="center"/>
        <w:rPr>
          <w:rFonts w:ascii="Arial Narrow" w:eastAsia="Times New Roman" w:hAnsi="Arial Narrow" w:cs="Times New Roman"/>
          <w:b/>
          <w:bCs/>
          <w:lang w:val="es-ES"/>
        </w:rPr>
      </w:pPr>
    </w:p>
    <w:p w:rsidR="00EB28D3" w:rsidRDefault="00EB28D3" w:rsidP="00EB28D3">
      <w:pPr>
        <w:spacing w:after="0" w:line="240" w:lineRule="auto"/>
        <w:jc w:val="center"/>
        <w:rPr>
          <w:rFonts w:ascii="Arial Narrow" w:eastAsia="Times New Roman" w:hAnsi="Arial Narrow" w:cs="Times New Roman"/>
          <w:b/>
          <w:bCs/>
          <w:lang w:val="es-ES"/>
        </w:rPr>
      </w:pPr>
    </w:p>
    <w:p w:rsidR="00EB28D3" w:rsidRDefault="00EB28D3" w:rsidP="00EB28D3">
      <w:pPr>
        <w:spacing w:after="0" w:line="240" w:lineRule="auto"/>
        <w:jc w:val="center"/>
        <w:rPr>
          <w:rFonts w:ascii="Arial Narrow" w:eastAsia="Times New Roman" w:hAnsi="Arial Narrow" w:cs="Times New Roman"/>
          <w:b/>
          <w:bCs/>
          <w:lang w:val="es-ES"/>
        </w:rPr>
      </w:pPr>
      <w:r w:rsidRPr="00E0542F">
        <w:rPr>
          <w:rFonts w:ascii="Arial Narrow" w:eastAsia="Times New Roman" w:hAnsi="Arial Narrow" w:cs="Times New Roman"/>
          <w:b/>
          <w:bCs/>
          <w:lang w:val="es-ES"/>
        </w:rPr>
        <w:t xml:space="preserve">ÁREA DE </w:t>
      </w:r>
      <w:r w:rsidRPr="00EB28D3">
        <w:rPr>
          <w:rFonts w:ascii="Arial Narrow" w:eastAsia="Times New Roman" w:hAnsi="Arial Narrow" w:cs="Times New Roman"/>
          <w:b/>
          <w:bCs/>
          <w:lang w:val="es-ES"/>
        </w:rPr>
        <w:t>GESTIÓN FINANCIERA Y ADMINISTRATIVA</w:t>
      </w:r>
    </w:p>
    <w:p w:rsidR="00FE2092" w:rsidRPr="00EB28D3" w:rsidRDefault="00FE2092" w:rsidP="00FE2092">
      <w:pPr>
        <w:ind w:right="1420"/>
        <w:rPr>
          <w:rFonts w:ascii="Arial"/>
          <w:w w:val="105"/>
          <w:sz w:val="20"/>
          <w:szCs w:val="20"/>
          <w:lang w:val="es-ES"/>
        </w:rPr>
      </w:pPr>
    </w:p>
    <w:tbl>
      <w:tblPr>
        <w:tblW w:w="0" w:type="auto"/>
        <w:tblInd w:w="60" w:type="dxa"/>
        <w:tblLayout w:type="fixed"/>
        <w:tblCellMar>
          <w:left w:w="70" w:type="dxa"/>
          <w:right w:w="70" w:type="dxa"/>
        </w:tblCellMar>
        <w:tblLook w:val="04A0"/>
      </w:tblPr>
      <w:tblGrid>
        <w:gridCol w:w="573"/>
        <w:gridCol w:w="430"/>
        <w:gridCol w:w="850"/>
        <w:gridCol w:w="1418"/>
        <w:gridCol w:w="850"/>
        <w:gridCol w:w="851"/>
        <w:gridCol w:w="850"/>
        <w:gridCol w:w="1134"/>
        <w:gridCol w:w="992"/>
        <w:gridCol w:w="851"/>
        <w:gridCol w:w="686"/>
      </w:tblGrid>
      <w:tr w:rsidR="00E6342E" w:rsidRPr="00246D5E" w:rsidTr="00E6342E">
        <w:trPr>
          <w:trHeight w:val="1110"/>
        </w:trPr>
        <w:tc>
          <w:tcPr>
            <w:tcW w:w="573" w:type="dxa"/>
            <w:vMerge w:val="restart"/>
            <w:tcBorders>
              <w:top w:val="single" w:sz="8" w:space="0" w:color="auto"/>
              <w:left w:val="single" w:sz="8" w:space="0" w:color="auto"/>
              <w:bottom w:val="single" w:sz="8" w:space="0" w:color="000000"/>
              <w:right w:val="single" w:sz="8" w:space="0" w:color="auto"/>
            </w:tcBorders>
            <w:shd w:val="clear" w:color="000000" w:fill="92D050"/>
            <w:textDirection w:val="btLr"/>
            <w:vAlign w:val="center"/>
            <w:hideMark/>
          </w:tcPr>
          <w:p w:rsidR="00246D5E" w:rsidRPr="00F4203C" w:rsidRDefault="00246D5E"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Área de Gestión</w:t>
            </w:r>
          </w:p>
        </w:tc>
        <w:tc>
          <w:tcPr>
            <w:tcW w:w="430" w:type="dxa"/>
            <w:vMerge w:val="restart"/>
            <w:tcBorders>
              <w:top w:val="single" w:sz="8" w:space="0" w:color="auto"/>
              <w:left w:val="single" w:sz="8" w:space="0" w:color="auto"/>
              <w:bottom w:val="single" w:sz="8" w:space="0" w:color="000000"/>
              <w:right w:val="single" w:sz="8" w:space="0" w:color="auto"/>
            </w:tcBorders>
            <w:shd w:val="clear" w:color="000000" w:fill="92D050"/>
            <w:noWrap/>
            <w:vAlign w:val="center"/>
            <w:hideMark/>
          </w:tcPr>
          <w:p w:rsidR="00246D5E" w:rsidRPr="00F4203C" w:rsidRDefault="00246D5E" w:rsidP="00D83A1E">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No.</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rsidR="00246D5E" w:rsidRPr="00F4203C" w:rsidRDefault="00246D5E" w:rsidP="00D83A1E">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TIPO DE ESE</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92D050"/>
            <w:noWrap/>
            <w:vAlign w:val="center"/>
            <w:hideMark/>
          </w:tcPr>
          <w:p w:rsidR="00246D5E" w:rsidRPr="00F4203C" w:rsidRDefault="00246D5E" w:rsidP="00D83A1E">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 xml:space="preserve">INDICADOR </w:t>
            </w:r>
          </w:p>
        </w:tc>
        <w:tc>
          <w:tcPr>
            <w:tcW w:w="850" w:type="dxa"/>
            <w:vMerge w:val="restart"/>
            <w:tcBorders>
              <w:top w:val="single" w:sz="8" w:space="0" w:color="auto"/>
              <w:left w:val="nil"/>
              <w:bottom w:val="single" w:sz="8" w:space="0" w:color="000000"/>
              <w:right w:val="single" w:sz="8" w:space="0" w:color="auto"/>
            </w:tcBorders>
            <w:shd w:val="clear" w:color="000000" w:fill="92D050"/>
            <w:textDirection w:val="btLr"/>
            <w:vAlign w:val="center"/>
            <w:hideMark/>
          </w:tcPr>
          <w:p w:rsidR="00246D5E" w:rsidRPr="00F4203C" w:rsidRDefault="00246D5E" w:rsidP="00D83A1E">
            <w:pPr>
              <w:spacing w:after="0" w:line="240" w:lineRule="auto"/>
              <w:ind w:left="113" w:right="113"/>
              <w:jc w:val="center"/>
              <w:rPr>
                <w:rFonts w:ascii="Arial" w:eastAsia="Times New Roman" w:hAnsi="Arial" w:cs="Arial"/>
                <w:b/>
                <w:bCs/>
                <w:color w:val="000000"/>
                <w:sz w:val="14"/>
                <w:szCs w:val="14"/>
                <w:lang w:eastAsia="es-CO"/>
              </w:rPr>
            </w:pPr>
            <w:r w:rsidRPr="00F4203C">
              <w:rPr>
                <w:rFonts w:ascii="Arial" w:eastAsia="Times New Roman" w:hAnsi="Arial" w:cs="Arial"/>
                <w:b/>
                <w:bCs/>
                <w:color w:val="000000"/>
                <w:sz w:val="14"/>
                <w:szCs w:val="14"/>
                <w:lang w:eastAsia="es-CO"/>
              </w:rPr>
              <w:t xml:space="preserve">ACUERDO 004  DEL 13/03/2018 </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92D050"/>
            <w:textDirection w:val="btLr"/>
            <w:vAlign w:val="center"/>
            <w:hideMark/>
          </w:tcPr>
          <w:p w:rsidR="00246D5E" w:rsidRPr="00F4203C" w:rsidRDefault="00246D5E" w:rsidP="00D83A1E">
            <w:pPr>
              <w:spacing w:after="0" w:line="240" w:lineRule="auto"/>
              <w:ind w:left="113" w:right="113"/>
              <w:jc w:val="center"/>
              <w:rPr>
                <w:rFonts w:ascii="Arial" w:eastAsia="Times New Roman" w:hAnsi="Arial" w:cs="Arial"/>
                <w:b/>
                <w:bCs/>
                <w:color w:val="000000"/>
                <w:sz w:val="14"/>
                <w:szCs w:val="14"/>
                <w:lang w:eastAsia="es-CO"/>
              </w:rPr>
            </w:pPr>
            <w:r w:rsidRPr="00F4203C">
              <w:rPr>
                <w:rFonts w:ascii="Arial" w:eastAsia="Times New Roman" w:hAnsi="Arial" w:cs="Arial"/>
                <w:b/>
                <w:bCs/>
                <w:color w:val="000000"/>
                <w:sz w:val="14"/>
                <w:szCs w:val="14"/>
                <w:lang w:eastAsia="es-CO"/>
              </w:rPr>
              <w:t>RESULTADO PERIODO EVALUADO</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92D050"/>
            <w:noWrap/>
            <w:textDirection w:val="btLr"/>
            <w:vAlign w:val="center"/>
            <w:hideMark/>
          </w:tcPr>
          <w:p w:rsidR="00246D5E" w:rsidRPr="00F4203C" w:rsidRDefault="00246D5E"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CALIFICACION</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92D050"/>
            <w:noWrap/>
            <w:textDirection w:val="btLr"/>
            <w:vAlign w:val="center"/>
            <w:hideMark/>
          </w:tcPr>
          <w:p w:rsidR="00246D5E" w:rsidRPr="00F4203C" w:rsidRDefault="00246D5E"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 xml:space="preserve">PONDERACION </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92D050"/>
            <w:textDirection w:val="btLr"/>
            <w:vAlign w:val="center"/>
            <w:hideMark/>
          </w:tcPr>
          <w:p w:rsidR="00246D5E" w:rsidRPr="00F4203C" w:rsidRDefault="00246D5E"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 xml:space="preserve">RESULTADO  PONDERADO </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92D050"/>
            <w:textDirection w:val="btLr"/>
            <w:vAlign w:val="center"/>
            <w:hideMark/>
          </w:tcPr>
          <w:p w:rsidR="00246D5E" w:rsidRPr="00F4203C" w:rsidRDefault="00246D5E"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CALIFICACION</w:t>
            </w:r>
          </w:p>
        </w:tc>
        <w:tc>
          <w:tcPr>
            <w:tcW w:w="686"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rsidR="00246D5E" w:rsidRPr="00F4203C" w:rsidRDefault="00246D5E" w:rsidP="00D83A1E">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w:t>
            </w:r>
          </w:p>
        </w:tc>
      </w:tr>
      <w:tr w:rsidR="00E6342E" w:rsidRPr="00246D5E" w:rsidTr="00EB28D3">
        <w:trPr>
          <w:trHeight w:val="502"/>
        </w:trPr>
        <w:tc>
          <w:tcPr>
            <w:tcW w:w="573"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430"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850" w:type="dxa"/>
            <w:vMerge/>
            <w:tcBorders>
              <w:top w:val="single" w:sz="8" w:space="0" w:color="auto"/>
              <w:left w:val="nil"/>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lang w:eastAsia="es-CO"/>
              </w:rPr>
            </w:pPr>
          </w:p>
        </w:tc>
        <w:tc>
          <w:tcPr>
            <w:tcW w:w="686" w:type="dxa"/>
            <w:vMerge/>
            <w:tcBorders>
              <w:top w:val="single" w:sz="8" w:space="0" w:color="auto"/>
              <w:left w:val="single" w:sz="8" w:space="0" w:color="auto"/>
              <w:bottom w:val="single" w:sz="8" w:space="0" w:color="000000"/>
              <w:right w:val="single" w:sz="8" w:space="0" w:color="auto"/>
            </w:tcBorders>
            <w:vAlign w:val="center"/>
            <w:hideMark/>
          </w:tcPr>
          <w:p w:rsidR="00246D5E" w:rsidRPr="00246D5E" w:rsidRDefault="00246D5E" w:rsidP="00246D5E">
            <w:pPr>
              <w:spacing w:after="0" w:line="240" w:lineRule="auto"/>
              <w:rPr>
                <w:rFonts w:ascii="Calibri" w:eastAsia="Times New Roman" w:hAnsi="Calibri" w:cs="Calibri"/>
                <w:b/>
                <w:bCs/>
                <w:color w:val="000000"/>
                <w:sz w:val="32"/>
                <w:szCs w:val="32"/>
                <w:lang w:eastAsia="es-CO"/>
              </w:rPr>
            </w:pPr>
          </w:p>
        </w:tc>
      </w:tr>
      <w:tr w:rsidR="00E6342E" w:rsidRPr="00E6342E" w:rsidTr="00E6342E">
        <w:trPr>
          <w:trHeight w:val="2580"/>
        </w:trPr>
        <w:tc>
          <w:tcPr>
            <w:tcW w:w="573" w:type="dxa"/>
            <w:vMerge w:val="restart"/>
            <w:tcBorders>
              <w:top w:val="nil"/>
              <w:left w:val="single" w:sz="8" w:space="0" w:color="auto"/>
              <w:bottom w:val="nil"/>
              <w:right w:val="single" w:sz="8" w:space="0" w:color="auto"/>
            </w:tcBorders>
            <w:shd w:val="clear" w:color="auto" w:fill="auto"/>
            <w:noWrap/>
            <w:textDirection w:val="btLr"/>
            <w:vAlign w:val="center"/>
            <w:hideMark/>
          </w:tcPr>
          <w:p w:rsidR="00246D5E" w:rsidRPr="00246D5E" w:rsidRDefault="00246D5E" w:rsidP="00E6342E">
            <w:pPr>
              <w:spacing w:after="0" w:line="240" w:lineRule="auto"/>
              <w:jc w:val="right"/>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lastRenderedPageBreak/>
              <w:t>Financiera y Administrativa 40%</w:t>
            </w:r>
          </w:p>
        </w:tc>
        <w:tc>
          <w:tcPr>
            <w:tcW w:w="430" w:type="dxa"/>
            <w:tcBorders>
              <w:top w:val="nil"/>
              <w:left w:val="nil"/>
              <w:bottom w:val="single" w:sz="4"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4</w:t>
            </w:r>
          </w:p>
        </w:tc>
        <w:tc>
          <w:tcPr>
            <w:tcW w:w="850" w:type="dxa"/>
            <w:vMerge w:val="restart"/>
            <w:tcBorders>
              <w:top w:val="nil"/>
              <w:left w:val="single" w:sz="8" w:space="0" w:color="auto"/>
              <w:bottom w:val="single" w:sz="4" w:space="0" w:color="auto"/>
              <w:right w:val="single" w:sz="8" w:space="0" w:color="auto"/>
            </w:tcBorders>
            <w:shd w:val="clear" w:color="auto" w:fill="auto"/>
            <w:vAlign w:val="center"/>
            <w:hideMark/>
          </w:tcPr>
          <w:p w:rsidR="00246D5E" w:rsidRPr="00246D5E" w:rsidRDefault="00246D5E" w:rsidP="00E6342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 xml:space="preserve">II NIVEL </w:t>
            </w:r>
          </w:p>
        </w:tc>
        <w:tc>
          <w:tcPr>
            <w:tcW w:w="1418" w:type="dxa"/>
            <w:tcBorders>
              <w:top w:val="nil"/>
              <w:left w:val="nil"/>
              <w:bottom w:val="single" w:sz="4" w:space="0" w:color="auto"/>
              <w:right w:val="nil"/>
            </w:tcBorders>
            <w:shd w:val="clear" w:color="auto" w:fill="auto"/>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Riesgo fiscal y financiero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RIESGO MEDIO</w:t>
            </w:r>
          </w:p>
        </w:tc>
        <w:tc>
          <w:tcPr>
            <w:tcW w:w="851" w:type="dxa"/>
            <w:tcBorders>
              <w:top w:val="nil"/>
              <w:left w:val="nil"/>
              <w:bottom w:val="single" w:sz="4" w:space="0" w:color="auto"/>
              <w:right w:val="single" w:sz="8" w:space="0" w:color="auto"/>
            </w:tcBorders>
            <w:shd w:val="clear" w:color="000000" w:fill="FDE9D9"/>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SIN RIESGO</w:t>
            </w:r>
          </w:p>
        </w:tc>
        <w:tc>
          <w:tcPr>
            <w:tcW w:w="850" w:type="dxa"/>
            <w:tcBorders>
              <w:top w:val="nil"/>
              <w:left w:val="nil"/>
              <w:bottom w:val="single" w:sz="4" w:space="0" w:color="auto"/>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b/>
                <w:bCs/>
                <w:color w:val="000000"/>
                <w:sz w:val="16"/>
                <w:szCs w:val="16"/>
                <w:lang w:eastAsia="es-CO"/>
              </w:rPr>
            </w:pPr>
            <w:r w:rsidRPr="00246D5E">
              <w:rPr>
                <w:rFonts w:ascii="Arial" w:eastAsia="Times New Roman" w:hAnsi="Arial" w:cs="Arial"/>
                <w:b/>
                <w:bCs/>
                <w:color w:val="000000"/>
                <w:sz w:val="16"/>
                <w:szCs w:val="16"/>
                <w:lang w:eastAsia="es-CO"/>
              </w:rPr>
              <w:t>5</w:t>
            </w:r>
          </w:p>
        </w:tc>
        <w:tc>
          <w:tcPr>
            <w:tcW w:w="1134" w:type="dxa"/>
            <w:tcBorders>
              <w:top w:val="nil"/>
              <w:left w:val="nil"/>
              <w:bottom w:val="single" w:sz="4" w:space="0" w:color="auto"/>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0,05</w:t>
            </w:r>
          </w:p>
        </w:tc>
        <w:tc>
          <w:tcPr>
            <w:tcW w:w="992" w:type="dxa"/>
            <w:tcBorders>
              <w:top w:val="nil"/>
              <w:left w:val="nil"/>
              <w:bottom w:val="single" w:sz="4" w:space="0" w:color="auto"/>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0,25</w:t>
            </w:r>
          </w:p>
        </w:tc>
        <w:tc>
          <w:tcPr>
            <w:tcW w:w="851"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b/>
                <w:color w:val="000000"/>
                <w:sz w:val="16"/>
                <w:szCs w:val="16"/>
                <w:lang w:eastAsia="es-CO"/>
              </w:rPr>
            </w:pPr>
            <w:r w:rsidRPr="00246D5E">
              <w:rPr>
                <w:rFonts w:ascii="Arial" w:eastAsia="Times New Roman" w:hAnsi="Arial" w:cs="Arial"/>
                <w:b/>
                <w:color w:val="000000"/>
                <w:sz w:val="16"/>
                <w:szCs w:val="16"/>
                <w:lang w:eastAsia="es-CO"/>
              </w:rPr>
              <w:t>1,45</w:t>
            </w:r>
          </w:p>
        </w:tc>
        <w:tc>
          <w:tcPr>
            <w:tcW w:w="686" w:type="dxa"/>
            <w:vMerge w:val="restart"/>
            <w:tcBorders>
              <w:top w:val="nil"/>
              <w:left w:val="single" w:sz="8" w:space="0" w:color="auto"/>
              <w:bottom w:val="single" w:sz="4" w:space="0" w:color="auto"/>
              <w:right w:val="single" w:sz="8" w:space="0" w:color="auto"/>
            </w:tcBorders>
            <w:shd w:val="clear" w:color="auto" w:fill="auto"/>
            <w:vAlign w:val="center"/>
            <w:hideMark/>
          </w:tcPr>
          <w:p w:rsidR="00246D5E" w:rsidRPr="00246D5E" w:rsidRDefault="00246D5E" w:rsidP="00246D5E">
            <w:pPr>
              <w:spacing w:after="0" w:line="240" w:lineRule="auto"/>
              <w:jc w:val="center"/>
              <w:rPr>
                <w:rFonts w:ascii="Arial" w:eastAsia="Times New Roman" w:hAnsi="Arial" w:cs="Arial"/>
                <w:b/>
                <w:color w:val="000000"/>
                <w:sz w:val="16"/>
                <w:szCs w:val="16"/>
                <w:lang w:eastAsia="es-CO"/>
              </w:rPr>
            </w:pPr>
            <w:r w:rsidRPr="00246D5E">
              <w:rPr>
                <w:rFonts w:ascii="Arial" w:eastAsia="Times New Roman" w:hAnsi="Arial" w:cs="Arial"/>
                <w:b/>
                <w:color w:val="000000"/>
                <w:sz w:val="16"/>
                <w:szCs w:val="16"/>
                <w:lang w:eastAsia="es-CO"/>
              </w:rPr>
              <w:t>29%</w:t>
            </w:r>
          </w:p>
        </w:tc>
      </w:tr>
      <w:tr w:rsidR="00E6342E" w:rsidRPr="00E6342E" w:rsidTr="00E6342E">
        <w:trPr>
          <w:trHeight w:val="1050"/>
        </w:trPr>
        <w:tc>
          <w:tcPr>
            <w:tcW w:w="573"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430" w:type="dxa"/>
            <w:tcBorders>
              <w:top w:val="single" w:sz="4" w:space="0" w:color="auto"/>
              <w:left w:val="nil"/>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5</w:t>
            </w:r>
          </w:p>
        </w:tc>
        <w:tc>
          <w:tcPr>
            <w:tcW w:w="850" w:type="dxa"/>
            <w:vMerge/>
            <w:tcBorders>
              <w:top w:val="single" w:sz="4" w:space="0" w:color="auto"/>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1418" w:type="dxa"/>
            <w:tcBorders>
              <w:top w:val="single" w:sz="4" w:space="0" w:color="auto"/>
              <w:left w:val="nil"/>
              <w:bottom w:val="single" w:sz="8" w:space="0" w:color="auto"/>
              <w:right w:val="nil"/>
            </w:tcBorders>
            <w:shd w:val="clear" w:color="auto" w:fill="auto"/>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Evolución del Gasto por Unidad de Valor Relativo producida (1)</w:t>
            </w:r>
          </w:p>
        </w:tc>
        <w:tc>
          <w:tcPr>
            <w:tcW w:w="85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&lt; 0.90</w:t>
            </w:r>
          </w:p>
        </w:tc>
        <w:tc>
          <w:tcPr>
            <w:tcW w:w="851" w:type="dxa"/>
            <w:tcBorders>
              <w:top w:val="single" w:sz="4" w:space="0" w:color="auto"/>
              <w:left w:val="nil"/>
              <w:bottom w:val="single" w:sz="8" w:space="0" w:color="auto"/>
              <w:right w:val="single" w:sz="8" w:space="0" w:color="auto"/>
            </w:tcBorders>
            <w:shd w:val="clear" w:color="000000" w:fill="FDE9D9"/>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0,98</w:t>
            </w:r>
          </w:p>
        </w:tc>
        <w:tc>
          <w:tcPr>
            <w:tcW w:w="850" w:type="dxa"/>
            <w:tcBorders>
              <w:top w:val="single" w:sz="4" w:space="0" w:color="auto"/>
              <w:left w:val="nil"/>
              <w:bottom w:val="single" w:sz="8" w:space="0" w:color="auto"/>
              <w:right w:val="single" w:sz="8" w:space="0" w:color="auto"/>
            </w:tcBorders>
            <w:shd w:val="clear" w:color="000000" w:fill="FFFFFF"/>
            <w:noWrap/>
            <w:vAlign w:val="center"/>
            <w:hideMark/>
          </w:tcPr>
          <w:p w:rsidR="00246D5E" w:rsidRPr="00246D5E" w:rsidRDefault="00246D5E" w:rsidP="00246D5E">
            <w:pPr>
              <w:spacing w:after="0" w:line="240" w:lineRule="auto"/>
              <w:jc w:val="center"/>
              <w:rPr>
                <w:rFonts w:ascii="Arial" w:eastAsia="Times New Roman" w:hAnsi="Arial" w:cs="Arial"/>
                <w:b/>
                <w:bCs/>
                <w:color w:val="000000"/>
                <w:sz w:val="16"/>
                <w:szCs w:val="16"/>
                <w:lang w:eastAsia="es-CO"/>
              </w:rPr>
            </w:pPr>
            <w:r w:rsidRPr="00246D5E">
              <w:rPr>
                <w:rFonts w:ascii="Arial" w:eastAsia="Times New Roman" w:hAnsi="Arial" w:cs="Arial"/>
                <w:b/>
                <w:bCs/>
                <w:color w:val="000000"/>
                <w:sz w:val="16"/>
                <w:szCs w:val="16"/>
                <w:lang w:eastAsia="es-CO"/>
              </w:rPr>
              <w:t>3</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0,05</w:t>
            </w:r>
          </w:p>
        </w:tc>
        <w:tc>
          <w:tcPr>
            <w:tcW w:w="992" w:type="dxa"/>
            <w:tcBorders>
              <w:top w:val="single" w:sz="4" w:space="0" w:color="auto"/>
              <w:left w:val="nil"/>
              <w:bottom w:val="nil"/>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0,15</w:t>
            </w:r>
          </w:p>
        </w:tc>
        <w:tc>
          <w:tcPr>
            <w:tcW w:w="851" w:type="dxa"/>
            <w:vMerge/>
            <w:tcBorders>
              <w:top w:val="single" w:sz="4" w:space="0" w:color="auto"/>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686" w:type="dxa"/>
            <w:vMerge/>
            <w:tcBorders>
              <w:top w:val="single" w:sz="4" w:space="0" w:color="auto"/>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r>
      <w:tr w:rsidR="00246D5E" w:rsidRPr="00E6342E" w:rsidTr="00E6342E">
        <w:trPr>
          <w:trHeight w:val="2970"/>
        </w:trPr>
        <w:tc>
          <w:tcPr>
            <w:tcW w:w="573"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430" w:type="dxa"/>
            <w:tcBorders>
              <w:top w:val="nil"/>
              <w:left w:val="nil"/>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6</w:t>
            </w:r>
          </w:p>
        </w:tc>
        <w:tc>
          <w:tcPr>
            <w:tcW w:w="850"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1418" w:type="dxa"/>
            <w:tcBorders>
              <w:top w:val="nil"/>
              <w:left w:val="nil"/>
              <w:bottom w:val="single" w:sz="8" w:space="0" w:color="auto"/>
              <w:right w:val="nil"/>
            </w:tcBorders>
            <w:shd w:val="clear" w:color="auto" w:fill="auto"/>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 xml:space="preserve">Proporción de medicamentos y material médico quirúrgico adquirido mediante los siguientes mecanismos:      </w:t>
            </w:r>
            <w:r w:rsidRPr="00246D5E">
              <w:rPr>
                <w:rFonts w:ascii="Arial" w:eastAsia="Times New Roman" w:hAnsi="Arial" w:cs="Arial"/>
                <w:color w:val="000000"/>
                <w:sz w:val="16"/>
                <w:szCs w:val="16"/>
                <w:lang w:eastAsia="es-CO"/>
              </w:rPr>
              <w:br/>
              <w:t xml:space="preserve">a. compras conjuntas.                                                                   b. Compras a través de cooperativas de Empresas Sociales del Estado            </w:t>
            </w:r>
            <w:r w:rsidRPr="00246D5E">
              <w:rPr>
                <w:rFonts w:ascii="Arial" w:eastAsia="Times New Roman" w:hAnsi="Arial" w:cs="Arial"/>
                <w:color w:val="000000"/>
                <w:sz w:val="16"/>
                <w:szCs w:val="16"/>
                <w:lang w:eastAsia="es-CO"/>
              </w:rPr>
              <w:br/>
              <w:t xml:space="preserve"> c. Compras a través de mecanismos electrónicos</w:t>
            </w:r>
          </w:p>
        </w:tc>
        <w:tc>
          <w:tcPr>
            <w:tcW w:w="850" w:type="dxa"/>
            <w:tcBorders>
              <w:top w:val="nil"/>
              <w:left w:val="single" w:sz="8" w:space="0" w:color="auto"/>
              <w:bottom w:val="nil"/>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 0.65</w:t>
            </w:r>
          </w:p>
        </w:tc>
        <w:tc>
          <w:tcPr>
            <w:tcW w:w="851" w:type="dxa"/>
            <w:tcBorders>
              <w:top w:val="nil"/>
              <w:left w:val="nil"/>
              <w:bottom w:val="single" w:sz="8" w:space="0" w:color="auto"/>
              <w:right w:val="single" w:sz="8" w:space="0" w:color="auto"/>
            </w:tcBorders>
            <w:shd w:val="clear" w:color="000000" w:fill="FDE9D9"/>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0,88</w:t>
            </w:r>
          </w:p>
        </w:tc>
        <w:tc>
          <w:tcPr>
            <w:tcW w:w="850" w:type="dxa"/>
            <w:tcBorders>
              <w:top w:val="nil"/>
              <w:left w:val="nil"/>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b/>
                <w:bCs/>
                <w:color w:val="000000"/>
                <w:sz w:val="16"/>
                <w:szCs w:val="16"/>
                <w:lang w:eastAsia="es-CO"/>
              </w:rPr>
            </w:pPr>
            <w:r w:rsidRPr="00246D5E">
              <w:rPr>
                <w:rFonts w:ascii="Arial" w:eastAsia="Times New Roman" w:hAnsi="Arial" w:cs="Arial"/>
                <w:b/>
                <w:bCs/>
                <w:color w:val="000000"/>
                <w:sz w:val="16"/>
                <w:szCs w:val="16"/>
                <w:lang w:eastAsia="es-CO"/>
              </w:rPr>
              <w:t>5</w:t>
            </w:r>
          </w:p>
        </w:tc>
        <w:tc>
          <w:tcPr>
            <w:tcW w:w="1134" w:type="dxa"/>
            <w:tcBorders>
              <w:top w:val="nil"/>
              <w:left w:val="nil"/>
              <w:bottom w:val="single" w:sz="8" w:space="0" w:color="auto"/>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0,05</w:t>
            </w:r>
          </w:p>
        </w:tc>
        <w:tc>
          <w:tcPr>
            <w:tcW w:w="992" w:type="dxa"/>
            <w:tcBorders>
              <w:top w:val="single" w:sz="8" w:space="0" w:color="auto"/>
              <w:left w:val="nil"/>
              <w:bottom w:val="nil"/>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0,25</w:t>
            </w:r>
          </w:p>
        </w:tc>
        <w:tc>
          <w:tcPr>
            <w:tcW w:w="851"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r>
      <w:tr w:rsidR="00246D5E" w:rsidRPr="00E6342E" w:rsidTr="00E6342E">
        <w:trPr>
          <w:trHeight w:val="2430"/>
        </w:trPr>
        <w:tc>
          <w:tcPr>
            <w:tcW w:w="573"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430" w:type="dxa"/>
            <w:tcBorders>
              <w:top w:val="nil"/>
              <w:left w:val="nil"/>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7</w:t>
            </w:r>
          </w:p>
        </w:tc>
        <w:tc>
          <w:tcPr>
            <w:tcW w:w="850"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1418" w:type="dxa"/>
            <w:tcBorders>
              <w:top w:val="nil"/>
              <w:left w:val="nil"/>
              <w:bottom w:val="single" w:sz="8" w:space="0" w:color="auto"/>
              <w:right w:val="nil"/>
            </w:tcBorders>
            <w:shd w:val="clear" w:color="auto" w:fill="auto"/>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Monto de la deuda superior a 30 días por concepto de salarios de personal de planta y por concepto de contratación de servicios, y variación del monto frente a la vigencia anterior</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CERO</w:t>
            </w:r>
          </w:p>
        </w:tc>
        <w:tc>
          <w:tcPr>
            <w:tcW w:w="851" w:type="dxa"/>
            <w:tcBorders>
              <w:top w:val="nil"/>
              <w:left w:val="nil"/>
              <w:bottom w:val="single" w:sz="8" w:space="0" w:color="auto"/>
              <w:right w:val="single" w:sz="8" w:space="0" w:color="auto"/>
            </w:tcBorders>
            <w:shd w:val="clear" w:color="000000" w:fill="FDE9D9"/>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positiva</w:t>
            </w:r>
          </w:p>
        </w:tc>
        <w:tc>
          <w:tcPr>
            <w:tcW w:w="850" w:type="dxa"/>
            <w:tcBorders>
              <w:top w:val="nil"/>
              <w:left w:val="nil"/>
              <w:bottom w:val="single" w:sz="8" w:space="0" w:color="auto"/>
              <w:right w:val="single" w:sz="8" w:space="0" w:color="auto"/>
            </w:tcBorders>
            <w:shd w:val="clear" w:color="auto" w:fill="auto"/>
            <w:vAlign w:val="center"/>
            <w:hideMark/>
          </w:tcPr>
          <w:p w:rsidR="00246D5E" w:rsidRPr="00246D5E" w:rsidRDefault="00246D5E" w:rsidP="00246D5E">
            <w:pPr>
              <w:spacing w:after="0" w:line="240" w:lineRule="auto"/>
              <w:jc w:val="center"/>
              <w:rPr>
                <w:rFonts w:ascii="Arial" w:eastAsia="Times New Roman" w:hAnsi="Arial" w:cs="Arial"/>
                <w:b/>
                <w:bCs/>
                <w:color w:val="000000"/>
                <w:sz w:val="16"/>
                <w:szCs w:val="16"/>
                <w:lang w:eastAsia="es-CO"/>
              </w:rPr>
            </w:pPr>
            <w:r w:rsidRPr="00246D5E">
              <w:rPr>
                <w:rFonts w:ascii="Arial" w:eastAsia="Times New Roman" w:hAnsi="Arial" w:cs="Arial"/>
                <w:b/>
                <w:bCs/>
                <w:color w:val="000000"/>
                <w:sz w:val="16"/>
                <w:szCs w:val="16"/>
                <w:lang w:eastAsia="es-CO"/>
              </w:rPr>
              <w:t>0</w:t>
            </w:r>
          </w:p>
        </w:tc>
        <w:tc>
          <w:tcPr>
            <w:tcW w:w="1134" w:type="dxa"/>
            <w:tcBorders>
              <w:top w:val="nil"/>
              <w:left w:val="nil"/>
              <w:bottom w:val="single" w:sz="8" w:space="0" w:color="auto"/>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0,05</w:t>
            </w:r>
          </w:p>
        </w:tc>
        <w:tc>
          <w:tcPr>
            <w:tcW w:w="992" w:type="dxa"/>
            <w:tcBorders>
              <w:top w:val="single" w:sz="8" w:space="0" w:color="auto"/>
              <w:left w:val="nil"/>
              <w:bottom w:val="nil"/>
              <w:right w:val="single" w:sz="8" w:space="0" w:color="auto"/>
            </w:tcBorders>
            <w:shd w:val="clear" w:color="000000" w:fill="FFFFFF"/>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0,00</w:t>
            </w:r>
          </w:p>
        </w:tc>
        <w:tc>
          <w:tcPr>
            <w:tcW w:w="851"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r>
      <w:tr w:rsidR="00246D5E" w:rsidRPr="00E6342E" w:rsidTr="00E6342E">
        <w:trPr>
          <w:trHeight w:val="1228"/>
        </w:trPr>
        <w:tc>
          <w:tcPr>
            <w:tcW w:w="573"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430" w:type="dxa"/>
            <w:tcBorders>
              <w:top w:val="nil"/>
              <w:left w:val="nil"/>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8</w:t>
            </w:r>
          </w:p>
        </w:tc>
        <w:tc>
          <w:tcPr>
            <w:tcW w:w="850"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1418" w:type="dxa"/>
            <w:tcBorders>
              <w:top w:val="nil"/>
              <w:left w:val="nil"/>
              <w:bottom w:val="single" w:sz="8" w:space="0" w:color="auto"/>
              <w:right w:val="nil"/>
            </w:tcBorders>
            <w:shd w:val="clear" w:color="auto" w:fill="auto"/>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Utilización de información de Registro Individual de prestaciones RIPS</w:t>
            </w:r>
          </w:p>
        </w:tc>
        <w:tc>
          <w:tcPr>
            <w:tcW w:w="850" w:type="dxa"/>
            <w:tcBorders>
              <w:top w:val="nil"/>
              <w:left w:val="single" w:sz="8" w:space="0" w:color="auto"/>
              <w:bottom w:val="nil"/>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4</w:t>
            </w:r>
          </w:p>
        </w:tc>
        <w:tc>
          <w:tcPr>
            <w:tcW w:w="851" w:type="dxa"/>
            <w:tcBorders>
              <w:top w:val="nil"/>
              <w:left w:val="nil"/>
              <w:bottom w:val="single" w:sz="8" w:space="0" w:color="auto"/>
              <w:right w:val="single" w:sz="8" w:space="0" w:color="auto"/>
            </w:tcBorders>
            <w:shd w:val="clear" w:color="000000" w:fill="FDE9D9"/>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4</w:t>
            </w:r>
          </w:p>
        </w:tc>
        <w:tc>
          <w:tcPr>
            <w:tcW w:w="850" w:type="dxa"/>
            <w:tcBorders>
              <w:top w:val="nil"/>
              <w:left w:val="nil"/>
              <w:bottom w:val="single" w:sz="8" w:space="0" w:color="auto"/>
              <w:right w:val="single" w:sz="8" w:space="0" w:color="auto"/>
            </w:tcBorders>
            <w:shd w:val="clear" w:color="auto" w:fill="auto"/>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5</w:t>
            </w:r>
          </w:p>
        </w:tc>
        <w:tc>
          <w:tcPr>
            <w:tcW w:w="1134" w:type="dxa"/>
            <w:tcBorders>
              <w:top w:val="nil"/>
              <w:left w:val="nil"/>
              <w:bottom w:val="single" w:sz="8" w:space="0" w:color="auto"/>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0,05</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0,25</w:t>
            </w:r>
          </w:p>
        </w:tc>
        <w:tc>
          <w:tcPr>
            <w:tcW w:w="851"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r>
      <w:tr w:rsidR="00246D5E" w:rsidRPr="00E6342E" w:rsidTr="00E6342E">
        <w:trPr>
          <w:trHeight w:val="1350"/>
        </w:trPr>
        <w:tc>
          <w:tcPr>
            <w:tcW w:w="573"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430" w:type="dxa"/>
            <w:tcBorders>
              <w:top w:val="nil"/>
              <w:left w:val="nil"/>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9</w:t>
            </w:r>
          </w:p>
        </w:tc>
        <w:tc>
          <w:tcPr>
            <w:tcW w:w="850"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1418" w:type="dxa"/>
            <w:tcBorders>
              <w:top w:val="nil"/>
              <w:left w:val="nil"/>
              <w:bottom w:val="single" w:sz="8" w:space="0" w:color="auto"/>
              <w:right w:val="nil"/>
            </w:tcBorders>
            <w:shd w:val="clear" w:color="auto" w:fill="auto"/>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Resultado de Equilibrio Presupuestal con Recaudo</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&gt;= 0,95</w:t>
            </w:r>
          </w:p>
        </w:tc>
        <w:tc>
          <w:tcPr>
            <w:tcW w:w="851" w:type="dxa"/>
            <w:tcBorders>
              <w:top w:val="nil"/>
              <w:left w:val="nil"/>
              <w:bottom w:val="single" w:sz="8" w:space="0" w:color="auto"/>
              <w:right w:val="single" w:sz="8" w:space="0" w:color="auto"/>
            </w:tcBorders>
            <w:shd w:val="clear" w:color="000000" w:fill="FDE9D9"/>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0,81</w:t>
            </w:r>
          </w:p>
        </w:tc>
        <w:tc>
          <w:tcPr>
            <w:tcW w:w="850" w:type="dxa"/>
            <w:tcBorders>
              <w:top w:val="nil"/>
              <w:left w:val="nil"/>
              <w:bottom w:val="single" w:sz="8" w:space="0" w:color="auto"/>
              <w:right w:val="single" w:sz="8" w:space="0" w:color="auto"/>
            </w:tcBorders>
            <w:shd w:val="clear" w:color="auto" w:fill="auto"/>
            <w:vAlign w:val="center"/>
            <w:hideMark/>
          </w:tcPr>
          <w:p w:rsidR="00246D5E" w:rsidRPr="00246D5E" w:rsidRDefault="00246D5E" w:rsidP="00246D5E">
            <w:pPr>
              <w:spacing w:after="0" w:line="240" w:lineRule="auto"/>
              <w:jc w:val="center"/>
              <w:rPr>
                <w:rFonts w:ascii="Arial" w:eastAsia="Times New Roman" w:hAnsi="Arial" w:cs="Arial"/>
                <w:b/>
                <w:bCs/>
                <w:sz w:val="16"/>
                <w:szCs w:val="16"/>
                <w:lang w:eastAsia="es-CO"/>
              </w:rPr>
            </w:pPr>
            <w:r w:rsidRPr="00246D5E">
              <w:rPr>
                <w:rFonts w:ascii="Arial" w:eastAsia="Times New Roman" w:hAnsi="Arial" w:cs="Arial"/>
                <w:b/>
                <w:bCs/>
                <w:sz w:val="16"/>
                <w:szCs w:val="16"/>
                <w:lang w:eastAsia="es-CO"/>
              </w:rPr>
              <w:t>1</w:t>
            </w:r>
          </w:p>
        </w:tc>
        <w:tc>
          <w:tcPr>
            <w:tcW w:w="1134" w:type="dxa"/>
            <w:tcBorders>
              <w:top w:val="nil"/>
              <w:left w:val="nil"/>
              <w:bottom w:val="single" w:sz="8" w:space="0" w:color="auto"/>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0,05</w:t>
            </w:r>
          </w:p>
        </w:tc>
        <w:tc>
          <w:tcPr>
            <w:tcW w:w="992" w:type="dxa"/>
            <w:tcBorders>
              <w:top w:val="nil"/>
              <w:left w:val="nil"/>
              <w:bottom w:val="nil"/>
              <w:right w:val="single" w:sz="8" w:space="0" w:color="auto"/>
            </w:tcBorders>
            <w:shd w:val="clear" w:color="000000" w:fill="FFFFFF"/>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0,05</w:t>
            </w:r>
          </w:p>
        </w:tc>
        <w:tc>
          <w:tcPr>
            <w:tcW w:w="851"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r>
      <w:tr w:rsidR="00E6342E" w:rsidRPr="00E6342E" w:rsidTr="00E6342E">
        <w:trPr>
          <w:trHeight w:val="2085"/>
        </w:trPr>
        <w:tc>
          <w:tcPr>
            <w:tcW w:w="573"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430" w:type="dxa"/>
            <w:tcBorders>
              <w:top w:val="nil"/>
              <w:left w:val="nil"/>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10</w:t>
            </w:r>
          </w:p>
        </w:tc>
        <w:tc>
          <w:tcPr>
            <w:tcW w:w="850"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1418" w:type="dxa"/>
            <w:tcBorders>
              <w:top w:val="nil"/>
              <w:left w:val="nil"/>
              <w:bottom w:val="single" w:sz="4" w:space="0" w:color="auto"/>
              <w:right w:val="nil"/>
            </w:tcBorders>
            <w:shd w:val="clear" w:color="auto" w:fill="auto"/>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Oportunidad en la entrega del reporte de información en cumplimiento de la Circular Única expedida por la Superintendencia Nacional de Salud o la norma que la sustituya</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Cumplimiento dentro de los términos previstos</w:t>
            </w:r>
          </w:p>
        </w:tc>
        <w:tc>
          <w:tcPr>
            <w:tcW w:w="851" w:type="dxa"/>
            <w:tcBorders>
              <w:top w:val="nil"/>
              <w:left w:val="nil"/>
              <w:bottom w:val="single" w:sz="4" w:space="0" w:color="auto"/>
              <w:right w:val="single" w:sz="8" w:space="0" w:color="auto"/>
            </w:tcBorders>
            <w:shd w:val="clear" w:color="000000" w:fill="FDE9D9"/>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Informes entregados oportunamente</w:t>
            </w:r>
          </w:p>
        </w:tc>
        <w:tc>
          <w:tcPr>
            <w:tcW w:w="850" w:type="dxa"/>
            <w:tcBorders>
              <w:top w:val="nil"/>
              <w:left w:val="nil"/>
              <w:bottom w:val="single" w:sz="4" w:space="0" w:color="auto"/>
              <w:right w:val="single" w:sz="8" w:space="0" w:color="auto"/>
            </w:tcBorders>
            <w:shd w:val="clear" w:color="auto" w:fill="auto"/>
            <w:vAlign w:val="center"/>
            <w:hideMark/>
          </w:tcPr>
          <w:p w:rsidR="00246D5E" w:rsidRPr="00246D5E" w:rsidRDefault="00246D5E" w:rsidP="00246D5E">
            <w:pPr>
              <w:spacing w:after="0" w:line="240" w:lineRule="auto"/>
              <w:jc w:val="center"/>
              <w:rPr>
                <w:rFonts w:ascii="Arial" w:eastAsia="Times New Roman" w:hAnsi="Arial" w:cs="Arial"/>
                <w:b/>
                <w:bCs/>
                <w:color w:val="000000"/>
                <w:sz w:val="16"/>
                <w:szCs w:val="16"/>
                <w:lang w:eastAsia="es-CO"/>
              </w:rPr>
            </w:pPr>
            <w:r w:rsidRPr="00246D5E">
              <w:rPr>
                <w:rFonts w:ascii="Arial" w:eastAsia="Times New Roman" w:hAnsi="Arial" w:cs="Arial"/>
                <w:b/>
                <w:bCs/>
                <w:color w:val="000000"/>
                <w:sz w:val="16"/>
                <w:szCs w:val="16"/>
                <w:lang w:eastAsia="es-CO"/>
              </w:rPr>
              <w:t>5</w:t>
            </w:r>
          </w:p>
        </w:tc>
        <w:tc>
          <w:tcPr>
            <w:tcW w:w="1134" w:type="dxa"/>
            <w:tcBorders>
              <w:top w:val="nil"/>
              <w:left w:val="nil"/>
              <w:bottom w:val="single" w:sz="4" w:space="0" w:color="auto"/>
              <w:right w:val="single" w:sz="8" w:space="0" w:color="auto"/>
            </w:tcBorders>
            <w:shd w:val="clear" w:color="auto" w:fill="auto"/>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0,05</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0,25</w:t>
            </w:r>
          </w:p>
        </w:tc>
        <w:tc>
          <w:tcPr>
            <w:tcW w:w="851" w:type="dxa"/>
            <w:vMerge/>
            <w:tcBorders>
              <w:top w:val="nil"/>
              <w:left w:val="single" w:sz="8" w:space="0" w:color="auto"/>
              <w:bottom w:val="single" w:sz="4" w:space="0" w:color="auto"/>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4" w:space="0" w:color="auto"/>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r>
      <w:tr w:rsidR="00E6342E" w:rsidRPr="00E6342E" w:rsidTr="00E6342E">
        <w:trPr>
          <w:trHeight w:val="2700"/>
        </w:trPr>
        <w:tc>
          <w:tcPr>
            <w:tcW w:w="573"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 </w:t>
            </w:r>
          </w:p>
        </w:tc>
        <w:tc>
          <w:tcPr>
            <w:tcW w:w="430" w:type="dxa"/>
            <w:tcBorders>
              <w:top w:val="nil"/>
              <w:left w:val="nil"/>
              <w:bottom w:val="single" w:sz="8"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11</w:t>
            </w:r>
          </w:p>
        </w:tc>
        <w:tc>
          <w:tcPr>
            <w:tcW w:w="850" w:type="dxa"/>
            <w:vMerge/>
            <w:tcBorders>
              <w:top w:val="nil"/>
              <w:left w:val="single" w:sz="8" w:space="0" w:color="auto"/>
              <w:bottom w:val="nil"/>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Oportunidad en el reporte de información en cumplimiento del Decreto 2193 de 2004 compilado en la sesión 2, Capitulo 8, Titulo 3, Parte 5 del Libro 2 del Decreto 780 de 2016- Decreto Único Reglamentario del Sector Salud y Protección Social o la norma que la sustituya</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Cumplimiento dentro de los términos previstos</w:t>
            </w:r>
          </w:p>
        </w:tc>
        <w:tc>
          <w:tcPr>
            <w:tcW w:w="851" w:type="dxa"/>
            <w:tcBorders>
              <w:top w:val="single" w:sz="4" w:space="0" w:color="auto"/>
              <w:left w:val="nil"/>
              <w:bottom w:val="single" w:sz="8" w:space="0" w:color="auto"/>
              <w:right w:val="single" w:sz="8" w:space="0" w:color="auto"/>
            </w:tcBorders>
            <w:shd w:val="clear" w:color="000000" w:fill="FDE9D9"/>
            <w:vAlign w:val="center"/>
            <w:hideMark/>
          </w:tcPr>
          <w:p w:rsidR="00246D5E" w:rsidRPr="00246D5E" w:rsidRDefault="00E6342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Certificación</w:t>
            </w:r>
            <w:r w:rsidR="00246D5E" w:rsidRPr="00246D5E">
              <w:rPr>
                <w:rFonts w:ascii="Arial" w:eastAsia="Times New Roman" w:hAnsi="Arial" w:cs="Arial"/>
                <w:color w:val="000000"/>
                <w:sz w:val="16"/>
                <w:szCs w:val="16"/>
                <w:lang w:eastAsia="es-CO"/>
              </w:rPr>
              <w:t xml:space="preserve"> de la SDS del Caquetá</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b/>
                <w:bCs/>
                <w:color w:val="000000"/>
                <w:sz w:val="16"/>
                <w:szCs w:val="16"/>
                <w:lang w:eastAsia="es-CO"/>
              </w:rPr>
            </w:pPr>
            <w:r w:rsidRPr="00246D5E">
              <w:rPr>
                <w:rFonts w:ascii="Arial" w:eastAsia="Times New Roman" w:hAnsi="Arial" w:cs="Arial"/>
                <w:b/>
                <w:bCs/>
                <w:color w:val="000000"/>
                <w:sz w:val="16"/>
                <w:szCs w:val="16"/>
                <w:lang w:eastAsia="es-CO"/>
              </w:rPr>
              <w:t>5</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0,05</w:t>
            </w:r>
          </w:p>
        </w:tc>
        <w:tc>
          <w:tcPr>
            <w:tcW w:w="992" w:type="dxa"/>
            <w:tcBorders>
              <w:top w:val="single" w:sz="4" w:space="0" w:color="auto"/>
              <w:left w:val="nil"/>
              <w:bottom w:val="single" w:sz="4" w:space="0" w:color="auto"/>
              <w:right w:val="single" w:sz="8" w:space="0" w:color="auto"/>
            </w:tcBorders>
            <w:shd w:val="clear" w:color="000000" w:fill="FFFFFF"/>
            <w:noWrap/>
            <w:vAlign w:val="center"/>
            <w:hideMark/>
          </w:tcPr>
          <w:p w:rsidR="00246D5E" w:rsidRPr="00246D5E" w:rsidRDefault="00246D5E" w:rsidP="00246D5E">
            <w:pPr>
              <w:spacing w:after="0" w:line="240" w:lineRule="auto"/>
              <w:jc w:val="center"/>
              <w:rPr>
                <w:rFonts w:ascii="Arial" w:eastAsia="Times New Roman" w:hAnsi="Arial" w:cs="Arial"/>
                <w:color w:val="000000"/>
                <w:sz w:val="16"/>
                <w:szCs w:val="16"/>
                <w:lang w:eastAsia="es-CO"/>
              </w:rPr>
            </w:pPr>
            <w:r w:rsidRPr="00246D5E">
              <w:rPr>
                <w:rFonts w:ascii="Arial" w:eastAsia="Times New Roman" w:hAnsi="Arial" w:cs="Arial"/>
                <w:color w:val="000000"/>
                <w:sz w:val="16"/>
                <w:szCs w:val="16"/>
                <w:lang w:eastAsia="es-CO"/>
              </w:rPr>
              <w:t>0,25</w:t>
            </w:r>
          </w:p>
        </w:tc>
        <w:tc>
          <w:tcPr>
            <w:tcW w:w="851" w:type="dxa"/>
            <w:vMerge/>
            <w:tcBorders>
              <w:top w:val="single" w:sz="4" w:space="0" w:color="auto"/>
              <w:left w:val="single" w:sz="8" w:space="0" w:color="auto"/>
              <w:bottom w:val="single" w:sz="4" w:space="0" w:color="auto"/>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c>
          <w:tcPr>
            <w:tcW w:w="686" w:type="dxa"/>
            <w:vMerge/>
            <w:tcBorders>
              <w:top w:val="single" w:sz="4" w:space="0" w:color="auto"/>
              <w:left w:val="single" w:sz="8" w:space="0" w:color="auto"/>
              <w:bottom w:val="single" w:sz="4" w:space="0" w:color="auto"/>
              <w:right w:val="single" w:sz="8" w:space="0" w:color="auto"/>
            </w:tcBorders>
            <w:vAlign w:val="center"/>
            <w:hideMark/>
          </w:tcPr>
          <w:p w:rsidR="00246D5E" w:rsidRPr="00246D5E" w:rsidRDefault="00246D5E" w:rsidP="00246D5E">
            <w:pPr>
              <w:spacing w:after="0" w:line="240" w:lineRule="auto"/>
              <w:rPr>
                <w:rFonts w:ascii="Arial" w:eastAsia="Times New Roman" w:hAnsi="Arial" w:cs="Arial"/>
                <w:color w:val="000000"/>
                <w:sz w:val="16"/>
                <w:szCs w:val="16"/>
                <w:lang w:eastAsia="es-CO"/>
              </w:rPr>
            </w:pPr>
          </w:p>
        </w:tc>
      </w:tr>
    </w:tbl>
    <w:p w:rsidR="00EB28D3" w:rsidRDefault="00EB28D3" w:rsidP="00EB28D3">
      <w:pPr>
        <w:spacing w:after="0" w:line="240" w:lineRule="auto"/>
        <w:jc w:val="center"/>
        <w:rPr>
          <w:rFonts w:ascii="Arial Narrow" w:eastAsia="Times New Roman" w:hAnsi="Arial Narrow" w:cs="Times New Roman"/>
          <w:b/>
          <w:bCs/>
          <w:lang w:val="es-ES"/>
        </w:rPr>
      </w:pPr>
    </w:p>
    <w:p w:rsidR="00EB28D3" w:rsidRDefault="00EB28D3" w:rsidP="00EB28D3">
      <w:pPr>
        <w:spacing w:after="0" w:line="240" w:lineRule="auto"/>
        <w:jc w:val="center"/>
        <w:rPr>
          <w:rFonts w:ascii="Arial Narrow" w:eastAsia="Times New Roman" w:hAnsi="Arial Narrow" w:cs="Times New Roman"/>
          <w:b/>
          <w:bCs/>
          <w:lang w:val="es-ES"/>
        </w:rPr>
      </w:pPr>
      <w:r w:rsidRPr="00E0542F">
        <w:rPr>
          <w:rFonts w:ascii="Arial Narrow" w:eastAsia="Times New Roman" w:hAnsi="Arial Narrow" w:cs="Times New Roman"/>
          <w:b/>
          <w:bCs/>
          <w:lang w:val="es-ES"/>
        </w:rPr>
        <w:t xml:space="preserve">ÁREA DE </w:t>
      </w:r>
      <w:r w:rsidR="008D6BA4" w:rsidRPr="008D6BA4">
        <w:rPr>
          <w:rFonts w:ascii="Arial Narrow" w:eastAsia="Times New Roman" w:hAnsi="Arial Narrow" w:cs="Times New Roman"/>
          <w:b/>
          <w:bCs/>
          <w:lang w:val="es-ES"/>
        </w:rPr>
        <w:t>GESTIÓN CLÍNICA O ASISTENCIA</w:t>
      </w:r>
    </w:p>
    <w:p w:rsidR="00246D5E" w:rsidRPr="00EB28D3" w:rsidRDefault="00246D5E" w:rsidP="00FE2092">
      <w:pPr>
        <w:ind w:right="1420"/>
        <w:rPr>
          <w:rFonts w:ascii="Arial" w:hAnsi="Arial" w:cs="Arial"/>
          <w:w w:val="105"/>
          <w:sz w:val="16"/>
          <w:szCs w:val="16"/>
          <w:lang w:val="es-ES"/>
        </w:rPr>
      </w:pPr>
    </w:p>
    <w:tbl>
      <w:tblPr>
        <w:tblW w:w="0" w:type="auto"/>
        <w:tblInd w:w="60" w:type="dxa"/>
        <w:tblLayout w:type="fixed"/>
        <w:tblCellMar>
          <w:left w:w="70" w:type="dxa"/>
          <w:right w:w="70" w:type="dxa"/>
        </w:tblCellMar>
        <w:tblLook w:val="04A0"/>
      </w:tblPr>
      <w:tblGrid>
        <w:gridCol w:w="573"/>
        <w:gridCol w:w="430"/>
        <w:gridCol w:w="850"/>
        <w:gridCol w:w="1418"/>
        <w:gridCol w:w="850"/>
        <w:gridCol w:w="851"/>
        <w:gridCol w:w="850"/>
        <w:gridCol w:w="1134"/>
        <w:gridCol w:w="992"/>
        <w:gridCol w:w="851"/>
        <w:gridCol w:w="686"/>
      </w:tblGrid>
      <w:tr w:rsidR="008D6BA4" w:rsidRPr="00EB28D3" w:rsidTr="008D6BA4">
        <w:trPr>
          <w:trHeight w:val="960"/>
        </w:trPr>
        <w:tc>
          <w:tcPr>
            <w:tcW w:w="573" w:type="dxa"/>
            <w:vMerge w:val="restart"/>
            <w:tcBorders>
              <w:top w:val="single" w:sz="8" w:space="0" w:color="auto"/>
              <w:left w:val="single" w:sz="8" w:space="0" w:color="auto"/>
              <w:bottom w:val="single" w:sz="8" w:space="0" w:color="000000"/>
              <w:right w:val="single" w:sz="8" w:space="0" w:color="auto"/>
            </w:tcBorders>
            <w:shd w:val="clear" w:color="000000" w:fill="92D050"/>
            <w:textDirection w:val="btLr"/>
            <w:vAlign w:val="center"/>
            <w:hideMark/>
          </w:tcPr>
          <w:p w:rsidR="008D6BA4" w:rsidRPr="00F4203C" w:rsidRDefault="008D6BA4"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Área de Gestión</w:t>
            </w:r>
          </w:p>
        </w:tc>
        <w:tc>
          <w:tcPr>
            <w:tcW w:w="430" w:type="dxa"/>
            <w:vMerge w:val="restart"/>
            <w:tcBorders>
              <w:top w:val="single" w:sz="8" w:space="0" w:color="auto"/>
              <w:left w:val="single" w:sz="8" w:space="0" w:color="auto"/>
              <w:bottom w:val="single" w:sz="8" w:space="0" w:color="000000"/>
              <w:right w:val="single" w:sz="8" w:space="0" w:color="auto"/>
            </w:tcBorders>
            <w:shd w:val="clear" w:color="000000" w:fill="92D050"/>
            <w:noWrap/>
            <w:vAlign w:val="center"/>
            <w:hideMark/>
          </w:tcPr>
          <w:p w:rsidR="008D6BA4" w:rsidRPr="00F4203C" w:rsidRDefault="008D6BA4" w:rsidP="00D83A1E">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No.</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rsidR="008D6BA4" w:rsidRPr="00F4203C" w:rsidRDefault="008D6BA4" w:rsidP="00D83A1E">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TIPO DE ESE</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92D050"/>
            <w:noWrap/>
            <w:vAlign w:val="center"/>
            <w:hideMark/>
          </w:tcPr>
          <w:p w:rsidR="008D6BA4" w:rsidRPr="00F4203C" w:rsidRDefault="008D6BA4" w:rsidP="00D83A1E">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 xml:space="preserve">INDICADOR </w:t>
            </w:r>
          </w:p>
        </w:tc>
        <w:tc>
          <w:tcPr>
            <w:tcW w:w="850" w:type="dxa"/>
            <w:vMerge w:val="restart"/>
            <w:tcBorders>
              <w:top w:val="single" w:sz="8" w:space="0" w:color="auto"/>
              <w:left w:val="nil"/>
              <w:bottom w:val="single" w:sz="8" w:space="0" w:color="000000"/>
              <w:right w:val="single" w:sz="8" w:space="0" w:color="auto"/>
            </w:tcBorders>
            <w:shd w:val="clear" w:color="000000" w:fill="92D050"/>
            <w:textDirection w:val="btLr"/>
            <w:vAlign w:val="center"/>
            <w:hideMark/>
          </w:tcPr>
          <w:p w:rsidR="008D6BA4" w:rsidRPr="00F4203C" w:rsidRDefault="008D6BA4" w:rsidP="00D83A1E">
            <w:pPr>
              <w:spacing w:after="0" w:line="240" w:lineRule="auto"/>
              <w:ind w:left="113" w:right="113"/>
              <w:jc w:val="center"/>
              <w:rPr>
                <w:rFonts w:ascii="Arial" w:eastAsia="Times New Roman" w:hAnsi="Arial" w:cs="Arial"/>
                <w:b/>
                <w:bCs/>
                <w:color w:val="000000"/>
                <w:sz w:val="14"/>
                <w:szCs w:val="14"/>
                <w:lang w:eastAsia="es-CO"/>
              </w:rPr>
            </w:pPr>
            <w:r w:rsidRPr="00F4203C">
              <w:rPr>
                <w:rFonts w:ascii="Arial" w:eastAsia="Times New Roman" w:hAnsi="Arial" w:cs="Arial"/>
                <w:b/>
                <w:bCs/>
                <w:color w:val="000000"/>
                <w:sz w:val="14"/>
                <w:szCs w:val="14"/>
                <w:lang w:eastAsia="es-CO"/>
              </w:rPr>
              <w:t xml:space="preserve">ACUERDO 004  DEL 13/03/2018 </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92D050"/>
            <w:textDirection w:val="btLr"/>
            <w:vAlign w:val="center"/>
            <w:hideMark/>
          </w:tcPr>
          <w:p w:rsidR="008D6BA4" w:rsidRPr="00F4203C" w:rsidRDefault="008D6BA4" w:rsidP="00D83A1E">
            <w:pPr>
              <w:spacing w:after="0" w:line="240" w:lineRule="auto"/>
              <w:ind w:left="113" w:right="113"/>
              <w:jc w:val="center"/>
              <w:rPr>
                <w:rFonts w:ascii="Arial" w:eastAsia="Times New Roman" w:hAnsi="Arial" w:cs="Arial"/>
                <w:b/>
                <w:bCs/>
                <w:color w:val="000000"/>
                <w:sz w:val="14"/>
                <w:szCs w:val="14"/>
                <w:lang w:eastAsia="es-CO"/>
              </w:rPr>
            </w:pPr>
            <w:r w:rsidRPr="00F4203C">
              <w:rPr>
                <w:rFonts w:ascii="Arial" w:eastAsia="Times New Roman" w:hAnsi="Arial" w:cs="Arial"/>
                <w:b/>
                <w:bCs/>
                <w:color w:val="000000"/>
                <w:sz w:val="14"/>
                <w:szCs w:val="14"/>
                <w:lang w:eastAsia="es-CO"/>
              </w:rPr>
              <w:t>RESULTADO PERIODO EVALUADO</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92D050"/>
            <w:noWrap/>
            <w:textDirection w:val="btLr"/>
            <w:vAlign w:val="center"/>
            <w:hideMark/>
          </w:tcPr>
          <w:p w:rsidR="008D6BA4" w:rsidRPr="00F4203C" w:rsidRDefault="008D6BA4"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CALIFICACION</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92D050"/>
            <w:noWrap/>
            <w:textDirection w:val="btLr"/>
            <w:vAlign w:val="center"/>
            <w:hideMark/>
          </w:tcPr>
          <w:p w:rsidR="008D6BA4" w:rsidRPr="00F4203C" w:rsidRDefault="008D6BA4"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 xml:space="preserve">PONDERACION </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92D050"/>
            <w:textDirection w:val="btLr"/>
            <w:vAlign w:val="center"/>
            <w:hideMark/>
          </w:tcPr>
          <w:p w:rsidR="008D6BA4" w:rsidRPr="00F4203C" w:rsidRDefault="008D6BA4"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 xml:space="preserve">RESULTADO  PONDERADO </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92D050"/>
            <w:textDirection w:val="btLr"/>
            <w:vAlign w:val="center"/>
            <w:hideMark/>
          </w:tcPr>
          <w:p w:rsidR="008D6BA4" w:rsidRPr="00F4203C" w:rsidRDefault="008D6BA4" w:rsidP="00D83A1E">
            <w:pPr>
              <w:spacing w:after="0" w:line="240" w:lineRule="auto"/>
              <w:ind w:left="113" w:right="113"/>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CALIFICACION</w:t>
            </w:r>
          </w:p>
        </w:tc>
        <w:tc>
          <w:tcPr>
            <w:tcW w:w="686"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rsidR="008D6BA4" w:rsidRPr="00F4203C" w:rsidRDefault="008D6BA4" w:rsidP="00D83A1E">
            <w:pPr>
              <w:spacing w:after="0" w:line="240" w:lineRule="auto"/>
              <w:jc w:val="center"/>
              <w:rPr>
                <w:rFonts w:ascii="Arial" w:eastAsia="Times New Roman" w:hAnsi="Arial" w:cs="Arial"/>
                <w:b/>
                <w:bCs/>
                <w:color w:val="000000"/>
                <w:sz w:val="16"/>
                <w:szCs w:val="16"/>
                <w:lang w:eastAsia="es-CO"/>
              </w:rPr>
            </w:pPr>
            <w:r w:rsidRPr="00F4203C">
              <w:rPr>
                <w:rFonts w:ascii="Arial" w:eastAsia="Times New Roman" w:hAnsi="Arial" w:cs="Arial"/>
                <w:b/>
                <w:bCs/>
                <w:color w:val="000000"/>
                <w:sz w:val="16"/>
                <w:szCs w:val="16"/>
                <w:lang w:eastAsia="es-CO"/>
              </w:rPr>
              <w:t>%</w:t>
            </w:r>
          </w:p>
        </w:tc>
      </w:tr>
      <w:tr w:rsidR="008D6BA4" w:rsidRPr="00EB28D3" w:rsidTr="008D6BA4">
        <w:trPr>
          <w:trHeight w:val="615"/>
        </w:trPr>
        <w:tc>
          <w:tcPr>
            <w:tcW w:w="573"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430"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850" w:type="dxa"/>
            <w:vMerge/>
            <w:tcBorders>
              <w:top w:val="single" w:sz="8" w:space="0" w:color="auto"/>
              <w:left w:val="nil"/>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686"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r>
      <w:tr w:rsidR="00EB28D3" w:rsidRPr="00EB28D3" w:rsidTr="008D6BA4">
        <w:trPr>
          <w:trHeight w:val="930"/>
        </w:trPr>
        <w:tc>
          <w:tcPr>
            <w:tcW w:w="573" w:type="dxa"/>
            <w:vMerge w:val="restart"/>
            <w:tcBorders>
              <w:top w:val="nil"/>
              <w:left w:val="single" w:sz="8" w:space="0" w:color="auto"/>
              <w:bottom w:val="nil"/>
              <w:right w:val="single" w:sz="8" w:space="0" w:color="auto"/>
            </w:tcBorders>
            <w:shd w:val="clear" w:color="auto" w:fill="auto"/>
            <w:noWrap/>
            <w:textDirection w:val="btLr"/>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Gestión Clínica o Asistencial 40%</w:t>
            </w:r>
          </w:p>
        </w:tc>
        <w:tc>
          <w:tcPr>
            <w:tcW w:w="430" w:type="dxa"/>
            <w:vMerge w:val="restart"/>
            <w:tcBorders>
              <w:top w:val="nil"/>
              <w:left w:val="single" w:sz="8" w:space="0" w:color="auto"/>
              <w:bottom w:val="nil"/>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12</w:t>
            </w:r>
          </w:p>
        </w:tc>
        <w:tc>
          <w:tcPr>
            <w:tcW w:w="850" w:type="dxa"/>
            <w:vMerge w:val="restart"/>
            <w:tcBorders>
              <w:top w:val="nil"/>
              <w:left w:val="single" w:sz="8" w:space="0" w:color="auto"/>
              <w:bottom w:val="nil"/>
              <w:right w:val="nil"/>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II NIVEL DE COMPLEJIDAD</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 xml:space="preserve">Evaluación de aplicación de guía de manejo específica: Hemorragias del III trimestre del y trastornos </w:t>
            </w:r>
            <w:proofErr w:type="spellStart"/>
            <w:r w:rsidRPr="00EB28D3">
              <w:rPr>
                <w:rFonts w:ascii="Arial" w:eastAsia="Times New Roman" w:hAnsi="Arial" w:cs="Arial"/>
                <w:color w:val="000000"/>
                <w:sz w:val="16"/>
                <w:szCs w:val="16"/>
                <w:lang w:eastAsia="es-CO"/>
              </w:rPr>
              <w:t>hipertensivos</w:t>
            </w:r>
            <w:proofErr w:type="spellEnd"/>
            <w:r w:rsidRPr="00EB28D3">
              <w:rPr>
                <w:rFonts w:ascii="Arial" w:eastAsia="Times New Roman" w:hAnsi="Arial" w:cs="Arial"/>
                <w:color w:val="000000"/>
                <w:sz w:val="16"/>
                <w:szCs w:val="16"/>
                <w:lang w:eastAsia="es-CO"/>
              </w:rPr>
              <w:t xml:space="preserve"> en la gestación</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 0.80</w:t>
            </w:r>
          </w:p>
        </w:tc>
        <w:tc>
          <w:tcPr>
            <w:tcW w:w="851" w:type="dxa"/>
            <w:vMerge w:val="restart"/>
            <w:tcBorders>
              <w:top w:val="nil"/>
              <w:left w:val="single" w:sz="4" w:space="0" w:color="auto"/>
              <w:bottom w:val="single" w:sz="4" w:space="0" w:color="auto"/>
              <w:right w:val="single" w:sz="4" w:space="0" w:color="auto"/>
            </w:tcBorders>
            <w:shd w:val="clear" w:color="000000" w:fill="FDE9D9"/>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0,91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r w:rsidRPr="00EB28D3">
              <w:rPr>
                <w:rFonts w:ascii="Arial" w:eastAsia="Times New Roman" w:hAnsi="Arial" w:cs="Arial"/>
                <w:b/>
                <w:bCs/>
                <w:color w:val="000000"/>
                <w:sz w:val="16"/>
                <w:szCs w:val="16"/>
                <w:lang w:eastAsia="es-CO"/>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0,07</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0,35</w:t>
            </w:r>
          </w:p>
        </w:tc>
        <w:tc>
          <w:tcPr>
            <w:tcW w:w="851" w:type="dxa"/>
            <w:vMerge w:val="restart"/>
            <w:tcBorders>
              <w:top w:val="nil"/>
              <w:left w:val="single" w:sz="8" w:space="0" w:color="auto"/>
              <w:bottom w:val="nil"/>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b/>
                <w:color w:val="000000"/>
                <w:sz w:val="16"/>
                <w:szCs w:val="16"/>
                <w:lang w:eastAsia="es-CO"/>
              </w:rPr>
            </w:pPr>
            <w:r w:rsidRPr="00EB28D3">
              <w:rPr>
                <w:rFonts w:ascii="Arial" w:eastAsia="Times New Roman" w:hAnsi="Arial" w:cs="Arial"/>
                <w:b/>
                <w:color w:val="000000"/>
                <w:sz w:val="16"/>
                <w:szCs w:val="16"/>
                <w:lang w:eastAsia="es-CO"/>
              </w:rPr>
              <w:t>1,82</w:t>
            </w:r>
          </w:p>
        </w:tc>
        <w:tc>
          <w:tcPr>
            <w:tcW w:w="686" w:type="dxa"/>
            <w:vMerge w:val="restart"/>
            <w:tcBorders>
              <w:top w:val="nil"/>
              <w:left w:val="single" w:sz="8" w:space="0" w:color="auto"/>
              <w:bottom w:val="nil"/>
              <w:right w:val="single" w:sz="8"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b/>
                <w:color w:val="000000"/>
                <w:sz w:val="16"/>
                <w:szCs w:val="16"/>
                <w:lang w:eastAsia="es-CO"/>
              </w:rPr>
            </w:pPr>
            <w:r w:rsidRPr="00EB28D3">
              <w:rPr>
                <w:rFonts w:ascii="Arial" w:eastAsia="Times New Roman" w:hAnsi="Arial" w:cs="Arial"/>
                <w:b/>
                <w:color w:val="000000"/>
                <w:sz w:val="16"/>
                <w:szCs w:val="16"/>
                <w:lang w:eastAsia="es-CO"/>
              </w:rPr>
              <w:t>36%</w:t>
            </w:r>
          </w:p>
        </w:tc>
      </w:tr>
      <w:tr w:rsidR="008D6BA4" w:rsidRPr="00EB28D3" w:rsidTr="008D6BA4">
        <w:trPr>
          <w:trHeight w:val="750"/>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EB28D3" w:rsidRPr="00EB28D3" w:rsidTr="008D6BA4">
        <w:trPr>
          <w:trHeight w:val="660"/>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13</w:t>
            </w: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Evaluación de aplicación de guía de manejo de la primera causa de egreso hospitalario o de morbilidad atendida</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 0.80</w:t>
            </w:r>
          </w:p>
        </w:tc>
        <w:tc>
          <w:tcPr>
            <w:tcW w:w="851" w:type="dxa"/>
            <w:vMerge w:val="restart"/>
            <w:tcBorders>
              <w:top w:val="nil"/>
              <w:left w:val="single" w:sz="4" w:space="0" w:color="auto"/>
              <w:bottom w:val="single" w:sz="4" w:space="0" w:color="auto"/>
              <w:right w:val="single" w:sz="4" w:space="0" w:color="auto"/>
            </w:tcBorders>
            <w:shd w:val="clear" w:color="000000" w:fill="FDE9D9"/>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0,92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r w:rsidRPr="00EB28D3">
              <w:rPr>
                <w:rFonts w:ascii="Arial" w:eastAsia="Times New Roman" w:hAnsi="Arial" w:cs="Arial"/>
                <w:b/>
                <w:bCs/>
                <w:color w:val="000000"/>
                <w:sz w:val="16"/>
                <w:szCs w:val="16"/>
                <w:lang w:eastAsia="es-CO"/>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0,25</w:t>
            </w: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8D6BA4" w:rsidRPr="00EB28D3" w:rsidTr="008D6BA4">
        <w:trPr>
          <w:trHeight w:val="420"/>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tcBorders>
              <w:top w:val="nil"/>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8D6BA4" w:rsidRPr="00EB28D3" w:rsidTr="008D6BA4">
        <w:trPr>
          <w:trHeight w:val="342"/>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tcBorders>
              <w:top w:val="nil"/>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EB28D3" w:rsidRPr="00EB28D3" w:rsidTr="008D6BA4">
        <w:trPr>
          <w:trHeight w:val="780"/>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14</w:t>
            </w: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 xml:space="preserve">Oportunidad en la realización  de </w:t>
            </w:r>
            <w:proofErr w:type="spellStart"/>
            <w:r w:rsidRPr="00EB28D3">
              <w:rPr>
                <w:rFonts w:ascii="Arial" w:eastAsia="Times New Roman" w:hAnsi="Arial" w:cs="Arial"/>
                <w:color w:val="000000"/>
                <w:sz w:val="16"/>
                <w:szCs w:val="16"/>
                <w:lang w:eastAsia="es-CO"/>
              </w:rPr>
              <w:t>Apendicectomía</w:t>
            </w:r>
            <w:proofErr w:type="spellEnd"/>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0,9</w:t>
            </w:r>
          </w:p>
        </w:tc>
        <w:tc>
          <w:tcPr>
            <w:tcW w:w="851" w:type="dxa"/>
            <w:vMerge w:val="restart"/>
            <w:tcBorders>
              <w:top w:val="nil"/>
              <w:left w:val="single" w:sz="4" w:space="0" w:color="auto"/>
              <w:bottom w:val="single" w:sz="4" w:space="0" w:color="auto"/>
              <w:right w:val="single" w:sz="4" w:space="0" w:color="auto"/>
            </w:tcBorders>
            <w:shd w:val="clear" w:color="000000" w:fill="FDE9D9"/>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0,97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r w:rsidRPr="00EB28D3">
              <w:rPr>
                <w:rFonts w:ascii="Arial" w:eastAsia="Times New Roman" w:hAnsi="Arial" w:cs="Arial"/>
                <w:b/>
                <w:bCs/>
                <w:color w:val="000000"/>
                <w:sz w:val="16"/>
                <w:szCs w:val="16"/>
                <w:lang w:eastAsia="es-CO"/>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0,25</w:t>
            </w: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8D6BA4" w:rsidRPr="00EB28D3" w:rsidTr="008D6BA4">
        <w:trPr>
          <w:trHeight w:val="375"/>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tcBorders>
              <w:top w:val="nil"/>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EB28D3" w:rsidRPr="00EB28D3" w:rsidTr="008A0930">
        <w:trPr>
          <w:trHeight w:val="2250"/>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tcBorders>
              <w:top w:val="nil"/>
              <w:left w:val="nil"/>
              <w:bottom w:val="nil"/>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15</w:t>
            </w: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No. de pacientes pediátricos con neumonías bronco-</w:t>
            </w:r>
            <w:proofErr w:type="spellStart"/>
            <w:r w:rsidRPr="00EB28D3">
              <w:rPr>
                <w:rFonts w:ascii="Arial" w:eastAsia="Times New Roman" w:hAnsi="Arial" w:cs="Arial"/>
                <w:color w:val="000000"/>
                <w:sz w:val="16"/>
                <w:szCs w:val="16"/>
                <w:lang w:eastAsia="es-CO"/>
              </w:rPr>
              <w:t>aspirativas</w:t>
            </w:r>
            <w:proofErr w:type="spellEnd"/>
            <w:r w:rsidRPr="00EB28D3">
              <w:rPr>
                <w:rFonts w:ascii="Arial" w:eastAsia="Times New Roman" w:hAnsi="Arial" w:cs="Arial"/>
                <w:color w:val="000000"/>
                <w:sz w:val="16"/>
                <w:szCs w:val="16"/>
                <w:lang w:eastAsia="es-CO"/>
              </w:rPr>
              <w:t xml:space="preserve"> de origen intrahospitalario y variación interanual</w:t>
            </w:r>
          </w:p>
        </w:tc>
        <w:tc>
          <w:tcPr>
            <w:tcW w:w="850" w:type="dxa"/>
            <w:tcBorders>
              <w:top w:val="nil"/>
              <w:left w:val="nil"/>
              <w:bottom w:val="nil"/>
              <w:right w:val="single" w:sz="4" w:space="0" w:color="auto"/>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Cero (0) o variación negativa</w:t>
            </w:r>
          </w:p>
        </w:tc>
        <w:tc>
          <w:tcPr>
            <w:tcW w:w="851" w:type="dxa"/>
            <w:tcBorders>
              <w:top w:val="nil"/>
              <w:left w:val="nil"/>
              <w:bottom w:val="single" w:sz="4" w:space="0" w:color="auto"/>
              <w:right w:val="single" w:sz="4" w:space="0" w:color="auto"/>
            </w:tcBorders>
            <w:shd w:val="clear" w:color="000000" w:fill="FDE9D9"/>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CERO</w:t>
            </w:r>
          </w:p>
        </w:tc>
        <w:tc>
          <w:tcPr>
            <w:tcW w:w="850" w:type="dxa"/>
            <w:tcBorders>
              <w:top w:val="nil"/>
              <w:left w:val="nil"/>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r w:rsidRPr="00EB28D3">
              <w:rPr>
                <w:rFonts w:ascii="Arial" w:eastAsia="Times New Roman" w:hAnsi="Arial" w:cs="Arial"/>
                <w:b/>
                <w:bCs/>
                <w:color w:val="000000"/>
                <w:sz w:val="16"/>
                <w:szCs w:val="16"/>
                <w:lang w:eastAsia="es-CO"/>
              </w:rPr>
              <w:t>5</w:t>
            </w:r>
          </w:p>
        </w:tc>
        <w:tc>
          <w:tcPr>
            <w:tcW w:w="1134" w:type="dxa"/>
            <w:tcBorders>
              <w:top w:val="nil"/>
              <w:left w:val="nil"/>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0,05</w:t>
            </w:r>
          </w:p>
        </w:tc>
        <w:tc>
          <w:tcPr>
            <w:tcW w:w="992" w:type="dxa"/>
            <w:tcBorders>
              <w:top w:val="nil"/>
              <w:left w:val="nil"/>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0,25</w:t>
            </w:r>
          </w:p>
        </w:tc>
        <w:tc>
          <w:tcPr>
            <w:tcW w:w="851" w:type="dxa"/>
            <w:vMerge/>
            <w:tcBorders>
              <w:top w:val="nil"/>
              <w:left w:val="single" w:sz="8" w:space="0" w:color="auto"/>
              <w:bottom w:val="single" w:sz="4" w:space="0" w:color="auto"/>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4" w:space="0" w:color="auto"/>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EB28D3" w:rsidRPr="00EB28D3" w:rsidTr="008A0930">
        <w:trPr>
          <w:trHeight w:val="825"/>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16</w:t>
            </w: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val="restart"/>
            <w:tcBorders>
              <w:top w:val="nil"/>
              <w:left w:val="single" w:sz="4" w:space="0" w:color="auto"/>
              <w:bottom w:val="single" w:sz="4" w:space="0" w:color="auto"/>
              <w:right w:val="nil"/>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Oportunidad en la atención específica de pacientes con diagnóstico al egreso de Infarto Agudo del Miocardio (IAM)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 0.90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r w:rsidRPr="00EB28D3">
              <w:rPr>
                <w:rFonts w:ascii="Arial" w:eastAsia="Times New Roman" w:hAnsi="Arial" w:cs="Arial"/>
                <w:b/>
                <w:bCs/>
                <w:color w:val="000000"/>
                <w:sz w:val="16"/>
                <w:szCs w:val="16"/>
                <w:lang w:eastAsia="es-CO"/>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0,25</w:t>
            </w:r>
          </w:p>
        </w:tc>
        <w:tc>
          <w:tcPr>
            <w:tcW w:w="851" w:type="dxa"/>
            <w:vMerge/>
            <w:tcBorders>
              <w:top w:val="single" w:sz="4" w:space="0" w:color="auto"/>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single" w:sz="4" w:space="0" w:color="auto"/>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8D6BA4" w:rsidRPr="00EB28D3" w:rsidTr="008D6BA4">
        <w:trPr>
          <w:trHeight w:val="735"/>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tcBorders>
              <w:top w:val="nil"/>
              <w:left w:val="single" w:sz="4" w:space="0" w:color="auto"/>
              <w:bottom w:val="single" w:sz="4" w:space="0" w:color="auto"/>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EB28D3" w:rsidRPr="00EB28D3" w:rsidTr="008D6BA4">
        <w:trPr>
          <w:trHeight w:val="1080"/>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tcBorders>
              <w:top w:val="nil"/>
              <w:left w:val="nil"/>
              <w:bottom w:val="nil"/>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17</w:t>
            </w: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tcBorders>
              <w:top w:val="nil"/>
              <w:left w:val="single" w:sz="4" w:space="0" w:color="auto"/>
              <w:bottom w:val="single" w:sz="4" w:space="0" w:color="auto"/>
              <w:right w:val="nil"/>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Análisis de Mortalidad Intrahospitalaria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0,9</w:t>
            </w:r>
          </w:p>
        </w:tc>
        <w:tc>
          <w:tcPr>
            <w:tcW w:w="851" w:type="dxa"/>
            <w:tcBorders>
              <w:top w:val="nil"/>
              <w:left w:val="nil"/>
              <w:bottom w:val="single" w:sz="4" w:space="0" w:color="auto"/>
              <w:right w:val="single" w:sz="4" w:space="0" w:color="auto"/>
            </w:tcBorders>
            <w:shd w:val="clear" w:color="000000" w:fill="FDE9D9"/>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r w:rsidRPr="00EB28D3">
              <w:rPr>
                <w:rFonts w:ascii="Arial" w:eastAsia="Times New Roman" w:hAnsi="Arial" w:cs="Arial"/>
                <w:b/>
                <w:bCs/>
                <w:color w:val="000000"/>
                <w:sz w:val="16"/>
                <w:szCs w:val="16"/>
                <w:lang w:eastAsia="es-CO"/>
              </w:rPr>
              <w:t>5</w:t>
            </w:r>
          </w:p>
        </w:tc>
        <w:tc>
          <w:tcPr>
            <w:tcW w:w="1134" w:type="dxa"/>
            <w:tcBorders>
              <w:top w:val="nil"/>
              <w:left w:val="nil"/>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0,05</w:t>
            </w:r>
          </w:p>
        </w:tc>
        <w:tc>
          <w:tcPr>
            <w:tcW w:w="992" w:type="dxa"/>
            <w:tcBorders>
              <w:top w:val="nil"/>
              <w:left w:val="nil"/>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0,25</w:t>
            </w: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EB28D3" w:rsidRPr="00EB28D3" w:rsidTr="008D6BA4">
        <w:trPr>
          <w:trHeight w:val="585"/>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18</w:t>
            </w: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val="restart"/>
            <w:tcBorders>
              <w:top w:val="nil"/>
              <w:left w:val="single" w:sz="4" w:space="0" w:color="auto"/>
              <w:bottom w:val="single" w:sz="4" w:space="0" w:color="auto"/>
              <w:right w:val="nil"/>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tiempo promedio de espera en la  asignación de la cita de   pediatría</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u w:val="single"/>
                <w:lang w:eastAsia="es-CO"/>
              </w:rPr>
            </w:pPr>
            <w:r w:rsidRPr="00EB28D3">
              <w:rPr>
                <w:rFonts w:ascii="Arial" w:eastAsia="Times New Roman" w:hAnsi="Arial" w:cs="Arial"/>
                <w:color w:val="000000"/>
                <w:sz w:val="16"/>
                <w:szCs w:val="16"/>
                <w:u w:val="single"/>
                <w:lang w:eastAsia="es-CO"/>
              </w:rPr>
              <w:t>&lt;</w:t>
            </w:r>
            <w:r w:rsidRPr="00EB28D3">
              <w:rPr>
                <w:rFonts w:ascii="Arial" w:eastAsia="Times New Roman" w:hAnsi="Arial" w:cs="Arial"/>
                <w:color w:val="000000"/>
                <w:sz w:val="16"/>
                <w:szCs w:val="16"/>
                <w:lang w:eastAsia="es-CO"/>
              </w:rPr>
              <w:t xml:space="preserve"> 5 DIAS </w:t>
            </w:r>
          </w:p>
        </w:tc>
        <w:tc>
          <w:tcPr>
            <w:tcW w:w="851" w:type="dxa"/>
            <w:vMerge w:val="restart"/>
            <w:tcBorders>
              <w:top w:val="nil"/>
              <w:left w:val="single" w:sz="4" w:space="0" w:color="auto"/>
              <w:bottom w:val="single" w:sz="4" w:space="0" w:color="auto"/>
              <w:right w:val="single" w:sz="4" w:space="0" w:color="auto"/>
            </w:tcBorders>
            <w:shd w:val="clear" w:color="000000" w:fill="FDE9D9"/>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r w:rsidRPr="00EB28D3">
              <w:rPr>
                <w:rFonts w:ascii="Arial" w:eastAsia="Times New Roman" w:hAnsi="Arial" w:cs="Arial"/>
                <w:b/>
                <w:bCs/>
                <w:color w:val="000000"/>
                <w:sz w:val="16"/>
                <w:szCs w:val="16"/>
                <w:lang w:eastAsia="es-CO"/>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0,09</w:t>
            </w: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8D6BA4" w:rsidRPr="00EB28D3" w:rsidTr="008D6BA4">
        <w:trPr>
          <w:trHeight w:val="480"/>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tcBorders>
              <w:top w:val="single" w:sz="8" w:space="0" w:color="auto"/>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tcBorders>
              <w:top w:val="nil"/>
              <w:left w:val="single" w:sz="4" w:space="0" w:color="auto"/>
              <w:bottom w:val="single" w:sz="4" w:space="0" w:color="auto"/>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u w:val="single"/>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EB28D3" w:rsidRPr="00EB28D3" w:rsidTr="008D6BA4">
        <w:trPr>
          <w:trHeight w:val="600"/>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19</w:t>
            </w: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val="restart"/>
            <w:tcBorders>
              <w:top w:val="nil"/>
              <w:left w:val="single" w:sz="4" w:space="0" w:color="auto"/>
              <w:bottom w:val="single" w:sz="4" w:space="0" w:color="auto"/>
              <w:right w:val="nil"/>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Tiempo promedio de espera en la  asignación de la cita de   Obstetricia.</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u w:val="single"/>
                <w:lang w:eastAsia="es-CO"/>
              </w:rPr>
            </w:pPr>
            <w:r w:rsidRPr="00EB28D3">
              <w:rPr>
                <w:rFonts w:ascii="Arial" w:eastAsia="Times New Roman" w:hAnsi="Arial" w:cs="Arial"/>
                <w:color w:val="000000"/>
                <w:sz w:val="16"/>
                <w:szCs w:val="16"/>
                <w:u w:val="single"/>
                <w:lang w:eastAsia="es-CO"/>
              </w:rPr>
              <w:t>&lt;</w:t>
            </w:r>
            <w:r w:rsidRPr="00EB28D3">
              <w:rPr>
                <w:rFonts w:ascii="Arial" w:eastAsia="Times New Roman" w:hAnsi="Arial" w:cs="Arial"/>
                <w:color w:val="000000"/>
                <w:sz w:val="16"/>
                <w:szCs w:val="16"/>
                <w:lang w:eastAsia="es-CO"/>
              </w:rPr>
              <w:t xml:space="preserve"> 8 DIAS </w:t>
            </w:r>
          </w:p>
        </w:tc>
        <w:tc>
          <w:tcPr>
            <w:tcW w:w="851" w:type="dxa"/>
            <w:vMerge w:val="restart"/>
            <w:tcBorders>
              <w:top w:val="nil"/>
              <w:left w:val="single" w:sz="4" w:space="0" w:color="auto"/>
              <w:bottom w:val="single" w:sz="4" w:space="0" w:color="auto"/>
              <w:right w:val="single" w:sz="4" w:space="0" w:color="auto"/>
            </w:tcBorders>
            <w:shd w:val="clear" w:color="000000" w:fill="FDE9D9"/>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11,5</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r w:rsidRPr="00EB28D3">
              <w:rPr>
                <w:rFonts w:ascii="Arial" w:eastAsia="Times New Roman" w:hAnsi="Arial" w:cs="Arial"/>
                <w:b/>
                <w:bCs/>
                <w:color w:val="000000"/>
                <w:sz w:val="16"/>
                <w:szCs w:val="16"/>
                <w:lang w:eastAsia="es-CO"/>
              </w:rPr>
              <w:t>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0,03</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0,03</w:t>
            </w: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8D6BA4" w:rsidRPr="00EB28D3" w:rsidTr="008D6BA4">
        <w:trPr>
          <w:trHeight w:val="342"/>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vMerge/>
            <w:tcBorders>
              <w:top w:val="nil"/>
              <w:left w:val="single" w:sz="8" w:space="0" w:color="auto"/>
              <w:bottom w:val="single" w:sz="8" w:space="0" w:color="000000"/>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vMerge/>
            <w:tcBorders>
              <w:top w:val="nil"/>
              <w:left w:val="single" w:sz="4" w:space="0" w:color="auto"/>
              <w:bottom w:val="single" w:sz="4" w:space="0" w:color="auto"/>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u w:val="single"/>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b/>
                <w:bCs/>
                <w:color w:val="000000"/>
                <w:sz w:val="16"/>
                <w:szCs w:val="16"/>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851"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EB28D3" w:rsidRPr="00EB28D3" w:rsidTr="008A0930">
        <w:trPr>
          <w:trHeight w:val="1050"/>
        </w:trPr>
        <w:tc>
          <w:tcPr>
            <w:tcW w:w="573" w:type="dxa"/>
            <w:vMerge/>
            <w:tcBorders>
              <w:top w:val="nil"/>
              <w:left w:val="single" w:sz="8" w:space="0" w:color="auto"/>
              <w:bottom w:val="nil"/>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430" w:type="dxa"/>
            <w:tcBorders>
              <w:top w:val="nil"/>
              <w:left w:val="nil"/>
              <w:bottom w:val="nil"/>
              <w:right w:val="single" w:sz="8"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20</w:t>
            </w:r>
          </w:p>
        </w:tc>
        <w:tc>
          <w:tcPr>
            <w:tcW w:w="850" w:type="dxa"/>
            <w:vMerge/>
            <w:tcBorders>
              <w:top w:val="nil"/>
              <w:left w:val="single" w:sz="8" w:space="0" w:color="auto"/>
              <w:bottom w:val="nil"/>
              <w:right w:val="nil"/>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1418" w:type="dxa"/>
            <w:tcBorders>
              <w:top w:val="nil"/>
              <w:left w:val="single" w:sz="4" w:space="0" w:color="auto"/>
              <w:bottom w:val="nil"/>
              <w:right w:val="single" w:sz="4" w:space="0" w:color="auto"/>
            </w:tcBorders>
            <w:shd w:val="clear" w:color="auto" w:fill="auto"/>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tiempo promedio de espera en la  asignación de la cita de  Medicina Interna</w:t>
            </w:r>
          </w:p>
        </w:tc>
        <w:tc>
          <w:tcPr>
            <w:tcW w:w="850" w:type="dxa"/>
            <w:tcBorders>
              <w:top w:val="nil"/>
              <w:left w:val="nil"/>
              <w:bottom w:val="nil"/>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 xml:space="preserve">&lt; 15 DIAS </w:t>
            </w:r>
          </w:p>
        </w:tc>
        <w:tc>
          <w:tcPr>
            <w:tcW w:w="851" w:type="dxa"/>
            <w:tcBorders>
              <w:top w:val="nil"/>
              <w:left w:val="nil"/>
              <w:bottom w:val="nil"/>
              <w:right w:val="single" w:sz="4" w:space="0" w:color="auto"/>
            </w:tcBorders>
            <w:shd w:val="clear" w:color="000000" w:fill="FDE9D9"/>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8,9</w:t>
            </w:r>
          </w:p>
        </w:tc>
        <w:tc>
          <w:tcPr>
            <w:tcW w:w="850" w:type="dxa"/>
            <w:tcBorders>
              <w:top w:val="nil"/>
              <w:left w:val="nil"/>
              <w:bottom w:val="nil"/>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r w:rsidRPr="00EB28D3">
              <w:rPr>
                <w:rFonts w:ascii="Arial" w:eastAsia="Times New Roman" w:hAnsi="Arial" w:cs="Arial"/>
                <w:b/>
                <w:bCs/>
                <w:color w:val="000000"/>
                <w:sz w:val="16"/>
                <w:szCs w:val="16"/>
                <w:lang w:eastAsia="es-CO"/>
              </w:rPr>
              <w:t>5</w:t>
            </w:r>
          </w:p>
        </w:tc>
        <w:tc>
          <w:tcPr>
            <w:tcW w:w="1134" w:type="dxa"/>
            <w:tcBorders>
              <w:top w:val="nil"/>
              <w:left w:val="nil"/>
              <w:bottom w:val="nil"/>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0,02</w:t>
            </w:r>
          </w:p>
        </w:tc>
        <w:tc>
          <w:tcPr>
            <w:tcW w:w="992" w:type="dxa"/>
            <w:tcBorders>
              <w:top w:val="nil"/>
              <w:left w:val="nil"/>
              <w:bottom w:val="nil"/>
              <w:right w:val="single" w:sz="4" w:space="0" w:color="auto"/>
            </w:tcBorders>
            <w:shd w:val="clear" w:color="auto" w:fill="auto"/>
            <w:noWrap/>
            <w:vAlign w:val="center"/>
            <w:hideMark/>
          </w:tcPr>
          <w:p w:rsidR="00EB28D3" w:rsidRPr="00EB28D3" w:rsidRDefault="00EB28D3" w:rsidP="00EB28D3">
            <w:pPr>
              <w:spacing w:after="0" w:line="240" w:lineRule="auto"/>
              <w:jc w:val="center"/>
              <w:rPr>
                <w:rFonts w:ascii="Arial" w:eastAsia="Times New Roman" w:hAnsi="Arial" w:cs="Arial"/>
                <w:color w:val="000000"/>
                <w:sz w:val="16"/>
                <w:szCs w:val="16"/>
                <w:lang w:eastAsia="es-CO"/>
              </w:rPr>
            </w:pPr>
            <w:r w:rsidRPr="00EB28D3">
              <w:rPr>
                <w:rFonts w:ascii="Arial" w:eastAsia="Times New Roman" w:hAnsi="Arial" w:cs="Arial"/>
                <w:color w:val="000000"/>
                <w:sz w:val="16"/>
                <w:szCs w:val="16"/>
                <w:lang w:eastAsia="es-CO"/>
              </w:rPr>
              <w:t>0,1</w:t>
            </w:r>
          </w:p>
        </w:tc>
        <w:tc>
          <w:tcPr>
            <w:tcW w:w="851" w:type="dxa"/>
            <w:vMerge/>
            <w:tcBorders>
              <w:top w:val="nil"/>
              <w:left w:val="single" w:sz="8" w:space="0" w:color="auto"/>
              <w:bottom w:val="single" w:sz="4" w:space="0" w:color="auto"/>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c>
          <w:tcPr>
            <w:tcW w:w="686" w:type="dxa"/>
            <w:vMerge/>
            <w:tcBorders>
              <w:top w:val="nil"/>
              <w:left w:val="single" w:sz="8" w:space="0" w:color="auto"/>
              <w:bottom w:val="single" w:sz="4" w:space="0" w:color="auto"/>
              <w:right w:val="single" w:sz="8" w:space="0" w:color="auto"/>
            </w:tcBorders>
            <w:vAlign w:val="center"/>
            <w:hideMark/>
          </w:tcPr>
          <w:p w:rsidR="00EB28D3" w:rsidRPr="00EB28D3" w:rsidRDefault="00EB28D3" w:rsidP="00EB28D3">
            <w:pPr>
              <w:spacing w:after="0" w:line="240" w:lineRule="auto"/>
              <w:rPr>
                <w:rFonts w:ascii="Arial" w:eastAsia="Times New Roman" w:hAnsi="Arial" w:cs="Arial"/>
                <w:color w:val="000000"/>
                <w:sz w:val="16"/>
                <w:szCs w:val="16"/>
                <w:lang w:eastAsia="es-CO"/>
              </w:rPr>
            </w:pPr>
          </w:p>
        </w:tc>
      </w:tr>
      <w:tr w:rsidR="00EB28D3" w:rsidRPr="00EB28D3" w:rsidTr="008A0930">
        <w:trPr>
          <w:trHeight w:val="869"/>
        </w:trPr>
        <w:tc>
          <w:tcPr>
            <w:tcW w:w="6956" w:type="dxa"/>
            <w:gridSpan w:val="8"/>
            <w:tcBorders>
              <w:top w:val="single" w:sz="8" w:space="0" w:color="auto"/>
              <w:left w:val="single" w:sz="8" w:space="0" w:color="auto"/>
              <w:bottom w:val="single" w:sz="8" w:space="0" w:color="auto"/>
              <w:right w:val="nil"/>
            </w:tcBorders>
            <w:shd w:val="clear" w:color="auto" w:fill="auto"/>
            <w:noWrap/>
            <w:vAlign w:val="center"/>
            <w:hideMark/>
          </w:tcPr>
          <w:p w:rsidR="00EB28D3" w:rsidRPr="00EB28D3" w:rsidRDefault="00916EEE" w:rsidP="00EB28D3">
            <w:pPr>
              <w:spacing w:after="0" w:line="240" w:lineRule="auto"/>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TOTAL CALIFICACIÓ</w:t>
            </w:r>
            <w:r w:rsidR="00EB28D3" w:rsidRPr="00EB28D3">
              <w:rPr>
                <w:rFonts w:ascii="Arial" w:eastAsia="Times New Roman" w:hAnsi="Arial" w:cs="Arial"/>
                <w:b/>
                <w:bCs/>
                <w:sz w:val="16"/>
                <w:szCs w:val="16"/>
                <w:lang w:eastAsia="es-CO"/>
              </w:rPr>
              <w:t>N</w:t>
            </w:r>
            <w:r w:rsidR="008A0930">
              <w:rPr>
                <w:rFonts w:ascii="Arial" w:eastAsia="Times New Roman" w:hAnsi="Arial" w:cs="Arial"/>
                <w:b/>
                <w:bCs/>
                <w:sz w:val="16"/>
                <w:szCs w:val="16"/>
                <w:lang w:eastAsia="es-CO"/>
              </w:rPr>
              <w:t xml:space="preserve"> FINAL </w:t>
            </w:r>
            <w:r w:rsidR="00EB28D3" w:rsidRPr="00EB28D3">
              <w:rPr>
                <w:rFonts w:ascii="Arial" w:eastAsia="Times New Roman" w:hAnsi="Arial" w:cs="Arial"/>
                <w:b/>
                <w:bCs/>
                <w:sz w:val="16"/>
                <w:szCs w:val="16"/>
                <w:lang w:eastAsia="es-CO"/>
              </w:rPr>
              <w:t xml:space="preserve"> 2017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B28D3" w:rsidRPr="00EB28D3" w:rsidRDefault="00EB28D3" w:rsidP="00EB28D3">
            <w:pPr>
              <w:spacing w:after="0" w:line="240" w:lineRule="auto"/>
              <w:jc w:val="center"/>
              <w:rPr>
                <w:rFonts w:ascii="Arial" w:eastAsia="Times New Roman" w:hAnsi="Arial" w:cs="Arial"/>
                <w:b/>
                <w:bCs/>
                <w:color w:val="000000"/>
                <w:sz w:val="16"/>
                <w:szCs w:val="16"/>
                <w:lang w:eastAsia="es-CO"/>
              </w:rPr>
            </w:pP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EB28D3" w:rsidRPr="00EB28D3" w:rsidRDefault="00B8341A" w:rsidP="00B8341A">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3</w:t>
            </w:r>
            <w:r w:rsidR="00EB28D3" w:rsidRPr="00EB28D3">
              <w:rPr>
                <w:rFonts w:ascii="Arial" w:eastAsia="Times New Roman" w:hAnsi="Arial" w:cs="Arial"/>
                <w:b/>
                <w:bCs/>
                <w:color w:val="000000"/>
                <w:sz w:val="18"/>
                <w:szCs w:val="18"/>
                <w:lang w:eastAsia="es-CO"/>
              </w:rPr>
              <w:t>,</w:t>
            </w:r>
            <w:r>
              <w:rPr>
                <w:rFonts w:ascii="Arial" w:eastAsia="Times New Roman" w:hAnsi="Arial" w:cs="Arial"/>
                <w:b/>
                <w:bCs/>
                <w:color w:val="000000"/>
                <w:sz w:val="18"/>
                <w:szCs w:val="18"/>
                <w:lang w:eastAsia="es-CO"/>
              </w:rPr>
              <w:t>9</w:t>
            </w:r>
          </w:p>
        </w:tc>
        <w:tc>
          <w:tcPr>
            <w:tcW w:w="686" w:type="dxa"/>
            <w:tcBorders>
              <w:top w:val="single" w:sz="4" w:space="0" w:color="auto"/>
              <w:left w:val="nil"/>
              <w:bottom w:val="single" w:sz="8" w:space="0" w:color="auto"/>
              <w:right w:val="single" w:sz="8" w:space="0" w:color="auto"/>
            </w:tcBorders>
            <w:shd w:val="clear" w:color="auto" w:fill="auto"/>
            <w:noWrap/>
            <w:vAlign w:val="center"/>
            <w:hideMark/>
          </w:tcPr>
          <w:p w:rsidR="00EB28D3" w:rsidRPr="00EB28D3" w:rsidRDefault="00B8341A" w:rsidP="00EB28D3">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78</w:t>
            </w:r>
            <w:r w:rsidR="00EB28D3" w:rsidRPr="00EB28D3">
              <w:rPr>
                <w:rFonts w:ascii="Arial" w:eastAsia="Times New Roman" w:hAnsi="Arial" w:cs="Arial"/>
                <w:b/>
                <w:bCs/>
                <w:color w:val="000000"/>
                <w:sz w:val="18"/>
                <w:szCs w:val="18"/>
                <w:lang w:eastAsia="es-CO"/>
              </w:rPr>
              <w:t>%</w:t>
            </w:r>
          </w:p>
        </w:tc>
      </w:tr>
    </w:tbl>
    <w:p w:rsidR="0095483C" w:rsidRDefault="0095483C" w:rsidP="0095483C">
      <w:pPr>
        <w:ind w:right="1531"/>
        <w:rPr>
          <w:rFonts w:ascii="Arial"/>
          <w:w w:val="105"/>
          <w:sz w:val="20"/>
          <w:szCs w:val="20"/>
        </w:rPr>
      </w:pPr>
    </w:p>
    <w:p w:rsidR="0095483C" w:rsidRDefault="0095483C" w:rsidP="0095483C">
      <w:pPr>
        <w:keepNext/>
        <w:outlineLvl w:val="0"/>
        <w:rPr>
          <w:rFonts w:ascii="Arial" w:eastAsia="Arial Unicode MS" w:hAnsi="Arial" w:cs="Arial"/>
          <w:sz w:val="20"/>
          <w:szCs w:val="20"/>
        </w:rPr>
      </w:pPr>
      <w:bookmarkStart w:id="1" w:name="_Toc509554825"/>
      <w:r w:rsidRPr="0095483C">
        <w:rPr>
          <w:rFonts w:ascii="Arial" w:eastAsia="Arial Unicode MS" w:hAnsi="Arial" w:cs="Arial"/>
          <w:sz w:val="20"/>
          <w:szCs w:val="20"/>
        </w:rPr>
        <w:t>ANEXO N° 5: ESCALA DE RESULTADO</w:t>
      </w:r>
      <w:bookmarkEnd w:id="1"/>
    </w:p>
    <w:p w:rsidR="0095483C" w:rsidRPr="0095483C" w:rsidRDefault="0095483C" w:rsidP="0095483C">
      <w:pPr>
        <w:keepNext/>
        <w:outlineLvl w:val="0"/>
        <w:rPr>
          <w:rFonts w:ascii="Arial" w:eastAsia="Arial Unicode MS" w:hAnsi="Arial" w:cs="Arial"/>
          <w:sz w:val="20"/>
          <w:szCs w:val="20"/>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234"/>
        <w:gridCol w:w="3315"/>
      </w:tblGrid>
      <w:tr w:rsidR="0095483C" w:rsidRPr="0095483C" w:rsidTr="0095483C">
        <w:trPr>
          <w:trHeight w:val="625"/>
        </w:trPr>
        <w:tc>
          <w:tcPr>
            <w:tcW w:w="3297" w:type="dxa"/>
            <w:shd w:val="clear" w:color="auto" w:fill="92D050"/>
            <w:vAlign w:val="bottom"/>
          </w:tcPr>
          <w:p w:rsidR="0095483C" w:rsidRPr="0095483C" w:rsidRDefault="0095483C" w:rsidP="00D83A1E">
            <w:pPr>
              <w:spacing w:after="200" w:line="276" w:lineRule="auto"/>
              <w:jc w:val="center"/>
              <w:rPr>
                <w:rFonts w:ascii="Arial" w:eastAsia="Calibri" w:hAnsi="Arial" w:cs="Arial"/>
                <w:b/>
              </w:rPr>
            </w:pPr>
            <w:r w:rsidRPr="0095483C">
              <w:rPr>
                <w:rFonts w:ascii="Arial" w:eastAsia="Calibri" w:hAnsi="Arial" w:cs="Arial"/>
                <w:b/>
              </w:rPr>
              <w:t>RANGO DE CALIFICACIÓN</w:t>
            </w:r>
          </w:p>
        </w:tc>
        <w:tc>
          <w:tcPr>
            <w:tcW w:w="3234" w:type="dxa"/>
            <w:shd w:val="clear" w:color="auto" w:fill="92D050"/>
            <w:vAlign w:val="bottom"/>
          </w:tcPr>
          <w:p w:rsidR="0095483C" w:rsidRPr="0095483C" w:rsidRDefault="0095483C" w:rsidP="00D83A1E">
            <w:pPr>
              <w:spacing w:after="200" w:line="276" w:lineRule="auto"/>
              <w:jc w:val="center"/>
              <w:rPr>
                <w:rFonts w:ascii="Arial" w:eastAsia="Calibri" w:hAnsi="Arial" w:cs="Arial"/>
                <w:b/>
              </w:rPr>
            </w:pPr>
            <w:r w:rsidRPr="0095483C">
              <w:rPr>
                <w:rFonts w:ascii="Arial" w:eastAsia="Calibri" w:hAnsi="Arial" w:cs="Arial"/>
                <w:b/>
              </w:rPr>
              <w:t>CRITERIO</w:t>
            </w:r>
          </w:p>
        </w:tc>
        <w:tc>
          <w:tcPr>
            <w:tcW w:w="3315" w:type="dxa"/>
            <w:shd w:val="clear" w:color="auto" w:fill="92D050"/>
            <w:vAlign w:val="bottom"/>
          </w:tcPr>
          <w:p w:rsidR="0095483C" w:rsidRPr="0095483C" w:rsidRDefault="0095483C" w:rsidP="00D83A1E">
            <w:pPr>
              <w:spacing w:after="200" w:line="276" w:lineRule="auto"/>
              <w:jc w:val="center"/>
              <w:rPr>
                <w:rFonts w:ascii="Arial" w:eastAsia="Calibri" w:hAnsi="Arial" w:cs="Arial"/>
                <w:b/>
              </w:rPr>
            </w:pPr>
            <w:r w:rsidRPr="0095483C">
              <w:rPr>
                <w:rFonts w:ascii="Arial" w:eastAsia="Calibri" w:hAnsi="Arial" w:cs="Arial"/>
                <w:b/>
              </w:rPr>
              <w:t>CUMPLIMIENTO DEL PLAN DE GESTIÓN</w:t>
            </w:r>
          </w:p>
        </w:tc>
      </w:tr>
      <w:tr w:rsidR="0095483C" w:rsidRPr="0095483C" w:rsidTr="00D83A1E">
        <w:trPr>
          <w:trHeight w:val="298"/>
        </w:trPr>
        <w:tc>
          <w:tcPr>
            <w:tcW w:w="3297" w:type="dxa"/>
            <w:vAlign w:val="bottom"/>
          </w:tcPr>
          <w:p w:rsidR="0095483C" w:rsidRPr="0095483C" w:rsidRDefault="0095483C" w:rsidP="0095483C">
            <w:pPr>
              <w:spacing w:after="200" w:line="240" w:lineRule="auto"/>
              <w:jc w:val="center"/>
              <w:rPr>
                <w:rFonts w:ascii="Arial" w:eastAsia="Calibri" w:hAnsi="Arial" w:cs="Arial"/>
              </w:rPr>
            </w:pPr>
            <w:r w:rsidRPr="0095483C">
              <w:rPr>
                <w:rFonts w:ascii="Arial" w:eastAsia="Calibri" w:hAnsi="Arial" w:cs="Arial"/>
              </w:rPr>
              <w:t>Puntaje total entre 0.0 y 3.49</w:t>
            </w:r>
          </w:p>
        </w:tc>
        <w:tc>
          <w:tcPr>
            <w:tcW w:w="3234" w:type="dxa"/>
            <w:vAlign w:val="bottom"/>
          </w:tcPr>
          <w:p w:rsidR="0095483C" w:rsidRPr="0095483C" w:rsidRDefault="0095483C" w:rsidP="0095483C">
            <w:pPr>
              <w:spacing w:after="200" w:line="240" w:lineRule="auto"/>
              <w:jc w:val="center"/>
              <w:rPr>
                <w:rFonts w:ascii="Arial" w:eastAsia="Calibri" w:hAnsi="Arial" w:cs="Arial"/>
              </w:rPr>
            </w:pPr>
            <w:r w:rsidRPr="0095483C">
              <w:rPr>
                <w:rFonts w:ascii="Arial" w:eastAsia="Calibri" w:hAnsi="Arial" w:cs="Arial"/>
              </w:rPr>
              <w:t>Insatisfactoria</w:t>
            </w:r>
          </w:p>
        </w:tc>
        <w:tc>
          <w:tcPr>
            <w:tcW w:w="3315" w:type="dxa"/>
            <w:vAlign w:val="bottom"/>
          </w:tcPr>
          <w:p w:rsidR="0095483C" w:rsidRPr="0095483C" w:rsidRDefault="0095483C" w:rsidP="0095483C">
            <w:pPr>
              <w:spacing w:after="200" w:line="240" w:lineRule="auto"/>
              <w:jc w:val="center"/>
              <w:rPr>
                <w:rFonts w:ascii="Arial" w:eastAsia="Calibri" w:hAnsi="Arial" w:cs="Arial"/>
              </w:rPr>
            </w:pPr>
            <w:r w:rsidRPr="0095483C">
              <w:rPr>
                <w:rFonts w:ascii="Arial" w:eastAsia="Calibri" w:hAnsi="Arial" w:cs="Arial"/>
              </w:rPr>
              <w:t>Menor al 70%</w:t>
            </w:r>
          </w:p>
        </w:tc>
      </w:tr>
      <w:tr w:rsidR="0095483C" w:rsidRPr="0095483C" w:rsidTr="00D83A1E">
        <w:trPr>
          <w:trHeight w:val="302"/>
        </w:trPr>
        <w:tc>
          <w:tcPr>
            <w:tcW w:w="3297" w:type="dxa"/>
            <w:vAlign w:val="bottom"/>
          </w:tcPr>
          <w:p w:rsidR="0095483C" w:rsidRPr="0095483C" w:rsidRDefault="0095483C" w:rsidP="0095483C">
            <w:pPr>
              <w:spacing w:after="200" w:line="240" w:lineRule="auto"/>
              <w:jc w:val="center"/>
              <w:rPr>
                <w:rFonts w:ascii="Arial" w:eastAsia="Calibri" w:hAnsi="Arial" w:cs="Arial"/>
              </w:rPr>
            </w:pPr>
            <w:r w:rsidRPr="0095483C">
              <w:rPr>
                <w:rFonts w:ascii="Arial" w:eastAsia="Calibri" w:hAnsi="Arial" w:cs="Arial"/>
              </w:rPr>
              <w:t>Puntaje total entre 3.50 y 5.0</w:t>
            </w:r>
          </w:p>
        </w:tc>
        <w:tc>
          <w:tcPr>
            <w:tcW w:w="3234" w:type="dxa"/>
            <w:vAlign w:val="bottom"/>
          </w:tcPr>
          <w:p w:rsidR="0095483C" w:rsidRPr="0095483C" w:rsidRDefault="0095483C" w:rsidP="0095483C">
            <w:pPr>
              <w:spacing w:after="200" w:line="240" w:lineRule="auto"/>
              <w:jc w:val="center"/>
              <w:rPr>
                <w:rFonts w:ascii="Arial" w:eastAsia="Calibri" w:hAnsi="Arial" w:cs="Arial"/>
              </w:rPr>
            </w:pPr>
            <w:r w:rsidRPr="0095483C">
              <w:rPr>
                <w:rFonts w:ascii="Arial" w:eastAsia="Calibri" w:hAnsi="Arial" w:cs="Arial"/>
              </w:rPr>
              <w:t>Satisfactoria</w:t>
            </w:r>
          </w:p>
        </w:tc>
        <w:tc>
          <w:tcPr>
            <w:tcW w:w="3315" w:type="dxa"/>
            <w:vAlign w:val="bottom"/>
          </w:tcPr>
          <w:p w:rsidR="0095483C" w:rsidRPr="0095483C" w:rsidRDefault="0095483C" w:rsidP="0095483C">
            <w:pPr>
              <w:spacing w:after="200" w:line="240" w:lineRule="auto"/>
              <w:jc w:val="center"/>
              <w:rPr>
                <w:rFonts w:ascii="Arial" w:eastAsia="Calibri" w:hAnsi="Arial" w:cs="Arial"/>
              </w:rPr>
            </w:pPr>
            <w:r w:rsidRPr="0095483C">
              <w:rPr>
                <w:rFonts w:ascii="Arial" w:eastAsia="Calibri" w:hAnsi="Arial" w:cs="Arial"/>
              </w:rPr>
              <w:t>Igual o Superior al 70%</w:t>
            </w:r>
          </w:p>
        </w:tc>
      </w:tr>
    </w:tbl>
    <w:p w:rsidR="003B39AF" w:rsidRDefault="003B39AF" w:rsidP="00D54E0F">
      <w:pPr>
        <w:ind w:right="1531"/>
        <w:rPr>
          <w:rFonts w:ascii="Arial"/>
          <w:w w:val="105"/>
          <w:sz w:val="20"/>
          <w:szCs w:val="20"/>
        </w:rPr>
      </w:pPr>
    </w:p>
    <w:p w:rsidR="00DE5321" w:rsidRDefault="00DE5321" w:rsidP="0095483C">
      <w:pPr>
        <w:ind w:right="1531"/>
        <w:rPr>
          <w:rFonts w:ascii="Arial"/>
          <w:w w:val="105"/>
          <w:sz w:val="20"/>
          <w:szCs w:val="20"/>
        </w:rPr>
      </w:pPr>
    </w:p>
    <w:p w:rsidR="000F503A" w:rsidRDefault="000F503A" w:rsidP="005A496B">
      <w:pPr>
        <w:ind w:left="-680" w:right="1531" w:firstLine="680"/>
        <w:rPr>
          <w:rFonts w:ascii="Arial" w:hAnsi="Arial" w:cs="Arial"/>
          <w:w w:val="105"/>
        </w:rPr>
      </w:pPr>
    </w:p>
    <w:p w:rsidR="0095483C" w:rsidRPr="00916EEE" w:rsidRDefault="00DE5321" w:rsidP="00916EEE">
      <w:pPr>
        <w:ind w:left="-680" w:right="1531" w:firstLine="680"/>
        <w:rPr>
          <w:rFonts w:ascii="Arial" w:hAnsi="Arial" w:cs="Arial"/>
          <w:w w:val="105"/>
        </w:rPr>
      </w:pPr>
      <w:r w:rsidRPr="00DE5321">
        <w:rPr>
          <w:rFonts w:ascii="Arial" w:hAnsi="Arial" w:cs="Arial"/>
          <w:w w:val="105"/>
        </w:rPr>
        <w:t>En mérito de lo expuesto,</w:t>
      </w:r>
    </w:p>
    <w:p w:rsidR="0095483C" w:rsidRDefault="0095483C" w:rsidP="006C5C94">
      <w:pPr>
        <w:ind w:left="-680" w:right="1531"/>
        <w:jc w:val="center"/>
        <w:rPr>
          <w:rFonts w:ascii="Arial"/>
          <w:b/>
          <w:w w:val="105"/>
        </w:rPr>
      </w:pPr>
    </w:p>
    <w:p w:rsidR="009D4FA1" w:rsidRPr="00146EEE" w:rsidRDefault="009D4FA1" w:rsidP="006C5C94">
      <w:pPr>
        <w:ind w:left="-680" w:right="1531"/>
        <w:jc w:val="center"/>
        <w:rPr>
          <w:rFonts w:ascii="Arial"/>
          <w:w w:val="105"/>
        </w:rPr>
      </w:pPr>
      <w:r w:rsidRPr="00146EEE">
        <w:rPr>
          <w:rFonts w:ascii="Arial"/>
          <w:b/>
          <w:w w:val="105"/>
        </w:rPr>
        <w:t>ACUERDA</w:t>
      </w:r>
    </w:p>
    <w:p w:rsidR="00CE002A" w:rsidRPr="00146EEE" w:rsidRDefault="00CE002A" w:rsidP="00CE002A">
      <w:pPr>
        <w:pStyle w:val="Textoindependiente"/>
        <w:spacing w:line="235" w:lineRule="auto"/>
        <w:ind w:left="0" w:right="49"/>
        <w:jc w:val="both"/>
        <w:rPr>
          <w:rFonts w:cs="Arial"/>
          <w:b/>
          <w:sz w:val="22"/>
          <w:szCs w:val="22"/>
          <w:lang w:val="es-ES"/>
        </w:rPr>
      </w:pPr>
    </w:p>
    <w:p w:rsidR="00CE002A" w:rsidRPr="00146EEE" w:rsidRDefault="00CE002A" w:rsidP="00CE002A">
      <w:pPr>
        <w:pStyle w:val="Textoindependiente"/>
        <w:spacing w:line="235" w:lineRule="auto"/>
        <w:ind w:left="0" w:right="49"/>
        <w:jc w:val="both"/>
        <w:rPr>
          <w:rFonts w:cs="Arial"/>
          <w:b/>
          <w:sz w:val="22"/>
          <w:szCs w:val="22"/>
          <w:lang w:val="es-ES"/>
        </w:rPr>
      </w:pPr>
    </w:p>
    <w:p w:rsidR="00C04454" w:rsidRPr="00146EEE" w:rsidRDefault="009D4FA1" w:rsidP="00C04454">
      <w:pPr>
        <w:pStyle w:val="Textoindependiente"/>
        <w:spacing w:line="235" w:lineRule="auto"/>
        <w:ind w:left="0" w:right="49"/>
        <w:jc w:val="both"/>
        <w:rPr>
          <w:rFonts w:cs="Arial"/>
          <w:sz w:val="22"/>
          <w:szCs w:val="22"/>
          <w:lang w:val="es-ES"/>
        </w:rPr>
      </w:pPr>
      <w:r w:rsidRPr="00146EEE">
        <w:rPr>
          <w:rFonts w:cs="Arial"/>
          <w:b/>
          <w:sz w:val="22"/>
          <w:szCs w:val="22"/>
          <w:lang w:val="es-ES"/>
        </w:rPr>
        <w:t>ARTÍCULO</w:t>
      </w:r>
      <w:r w:rsidRPr="00146EEE">
        <w:rPr>
          <w:rFonts w:cs="Arial"/>
          <w:b/>
          <w:spacing w:val="65"/>
          <w:sz w:val="22"/>
          <w:szCs w:val="22"/>
          <w:lang w:val="es-ES"/>
        </w:rPr>
        <w:t xml:space="preserve"> </w:t>
      </w:r>
      <w:r w:rsidRPr="00146EEE">
        <w:rPr>
          <w:rFonts w:cs="Arial"/>
          <w:b/>
          <w:sz w:val="22"/>
          <w:szCs w:val="22"/>
          <w:lang w:val="es-ES"/>
        </w:rPr>
        <w:t>PRIMERO</w:t>
      </w:r>
      <w:r w:rsidRPr="00146EEE">
        <w:rPr>
          <w:rFonts w:cs="Arial"/>
          <w:sz w:val="22"/>
          <w:szCs w:val="22"/>
          <w:lang w:val="es-ES"/>
        </w:rPr>
        <w:t>:</w:t>
      </w:r>
      <w:r w:rsidRPr="00146EEE">
        <w:rPr>
          <w:rFonts w:cs="Arial"/>
          <w:spacing w:val="39"/>
          <w:sz w:val="22"/>
          <w:szCs w:val="22"/>
          <w:lang w:val="es-ES"/>
        </w:rPr>
        <w:t xml:space="preserve"> </w:t>
      </w:r>
      <w:r w:rsidR="00DE5321" w:rsidRPr="00146EEE">
        <w:rPr>
          <w:rFonts w:cs="Arial"/>
          <w:sz w:val="22"/>
          <w:szCs w:val="22"/>
          <w:lang w:val="es-ES"/>
        </w:rPr>
        <w:t>Ev</w:t>
      </w:r>
      <w:r w:rsidRPr="00146EEE">
        <w:rPr>
          <w:rFonts w:cs="Arial"/>
          <w:sz w:val="22"/>
          <w:szCs w:val="22"/>
          <w:lang w:val="es-ES"/>
        </w:rPr>
        <w:t>alua</w:t>
      </w:r>
      <w:r w:rsidR="00DE5321" w:rsidRPr="00146EEE">
        <w:rPr>
          <w:rFonts w:cs="Arial"/>
          <w:sz w:val="22"/>
          <w:szCs w:val="22"/>
          <w:lang w:val="es-ES"/>
        </w:rPr>
        <w:t>r e</w:t>
      </w:r>
      <w:r w:rsidRPr="00146EEE">
        <w:rPr>
          <w:rFonts w:cs="Arial"/>
          <w:sz w:val="22"/>
          <w:szCs w:val="22"/>
          <w:lang w:val="es-ES"/>
        </w:rPr>
        <w:t>l</w:t>
      </w:r>
      <w:r w:rsidRPr="00146EEE">
        <w:rPr>
          <w:rFonts w:cs="Arial"/>
          <w:spacing w:val="45"/>
          <w:sz w:val="22"/>
          <w:szCs w:val="22"/>
          <w:lang w:val="es-ES"/>
        </w:rPr>
        <w:t xml:space="preserve"> </w:t>
      </w:r>
      <w:r w:rsidRPr="00146EEE">
        <w:rPr>
          <w:rFonts w:cs="Arial"/>
          <w:sz w:val="22"/>
          <w:szCs w:val="22"/>
          <w:lang w:val="es-ES"/>
        </w:rPr>
        <w:t>Plan</w:t>
      </w:r>
      <w:r w:rsidRPr="00146EEE">
        <w:rPr>
          <w:rFonts w:cs="Arial"/>
          <w:spacing w:val="31"/>
          <w:sz w:val="22"/>
          <w:szCs w:val="22"/>
          <w:lang w:val="es-ES"/>
        </w:rPr>
        <w:t xml:space="preserve"> </w:t>
      </w:r>
      <w:r w:rsidRPr="00146EEE">
        <w:rPr>
          <w:rFonts w:cs="Arial"/>
          <w:sz w:val="22"/>
          <w:szCs w:val="22"/>
          <w:lang w:val="es-ES"/>
        </w:rPr>
        <w:t>de</w:t>
      </w:r>
      <w:r w:rsidRPr="00146EEE">
        <w:rPr>
          <w:rFonts w:cs="Arial"/>
          <w:spacing w:val="37"/>
          <w:sz w:val="22"/>
          <w:szCs w:val="22"/>
          <w:lang w:val="es-ES"/>
        </w:rPr>
        <w:t xml:space="preserve"> </w:t>
      </w:r>
      <w:r w:rsidRPr="00146EEE">
        <w:rPr>
          <w:rFonts w:cs="Arial"/>
          <w:sz w:val="22"/>
          <w:szCs w:val="22"/>
          <w:lang w:val="es-ES"/>
        </w:rPr>
        <w:t>Gestión</w:t>
      </w:r>
      <w:r w:rsidRPr="00146EEE">
        <w:rPr>
          <w:rFonts w:cs="Arial"/>
          <w:spacing w:val="36"/>
          <w:sz w:val="22"/>
          <w:szCs w:val="22"/>
          <w:lang w:val="es-ES"/>
        </w:rPr>
        <w:t xml:space="preserve"> </w:t>
      </w:r>
      <w:r w:rsidRPr="00146EEE">
        <w:rPr>
          <w:rFonts w:cs="Arial"/>
          <w:sz w:val="22"/>
          <w:szCs w:val="22"/>
          <w:lang w:val="es-ES"/>
        </w:rPr>
        <w:t>del</w:t>
      </w:r>
      <w:r w:rsidRPr="00146EEE">
        <w:rPr>
          <w:rFonts w:cs="Arial"/>
          <w:spacing w:val="36"/>
          <w:sz w:val="22"/>
          <w:szCs w:val="22"/>
          <w:lang w:val="es-ES"/>
        </w:rPr>
        <w:t xml:space="preserve"> </w:t>
      </w:r>
      <w:r w:rsidRPr="00146EEE">
        <w:rPr>
          <w:rFonts w:cs="Arial"/>
          <w:sz w:val="22"/>
          <w:szCs w:val="22"/>
          <w:lang w:val="es-ES"/>
        </w:rPr>
        <w:t>Gerente</w:t>
      </w:r>
      <w:r w:rsidRPr="00146EEE">
        <w:rPr>
          <w:rFonts w:cs="Arial"/>
          <w:spacing w:val="41"/>
          <w:sz w:val="22"/>
          <w:szCs w:val="22"/>
          <w:lang w:val="es-ES"/>
        </w:rPr>
        <w:t xml:space="preserve"> </w:t>
      </w:r>
      <w:r w:rsidRPr="00146EEE">
        <w:rPr>
          <w:rFonts w:cs="Arial"/>
          <w:sz w:val="22"/>
          <w:szCs w:val="22"/>
          <w:lang w:val="es-ES"/>
        </w:rPr>
        <w:t>de</w:t>
      </w:r>
      <w:r w:rsidR="002473E8" w:rsidRPr="00146EEE">
        <w:rPr>
          <w:rFonts w:cs="Arial"/>
          <w:spacing w:val="41"/>
          <w:sz w:val="22"/>
          <w:szCs w:val="22"/>
          <w:lang w:val="es-ES"/>
        </w:rPr>
        <w:t>l</w:t>
      </w:r>
      <w:r w:rsidRPr="00146EEE">
        <w:rPr>
          <w:rFonts w:cs="Arial"/>
          <w:w w:val="93"/>
          <w:sz w:val="22"/>
          <w:szCs w:val="22"/>
          <w:lang w:val="es-ES"/>
        </w:rPr>
        <w:t xml:space="preserve"> </w:t>
      </w:r>
      <w:r w:rsidRPr="00146EEE">
        <w:rPr>
          <w:rFonts w:cs="Arial"/>
          <w:sz w:val="22"/>
          <w:szCs w:val="22"/>
          <w:lang w:val="es-ES"/>
        </w:rPr>
        <w:t>Hospital</w:t>
      </w:r>
      <w:r w:rsidRPr="00146EEE">
        <w:rPr>
          <w:rFonts w:cs="Arial"/>
          <w:spacing w:val="19"/>
          <w:sz w:val="22"/>
          <w:szCs w:val="22"/>
          <w:lang w:val="es-ES"/>
        </w:rPr>
        <w:t xml:space="preserve"> </w:t>
      </w:r>
      <w:r w:rsidR="002473E8" w:rsidRPr="00146EEE">
        <w:rPr>
          <w:rFonts w:cs="Arial"/>
          <w:spacing w:val="19"/>
          <w:sz w:val="22"/>
          <w:szCs w:val="22"/>
          <w:lang w:val="es-ES"/>
        </w:rPr>
        <w:t xml:space="preserve">Departamental </w:t>
      </w:r>
      <w:r w:rsidRPr="00146EEE">
        <w:rPr>
          <w:rFonts w:cs="Arial"/>
          <w:sz w:val="22"/>
          <w:szCs w:val="22"/>
          <w:lang w:val="es-ES"/>
        </w:rPr>
        <w:t>María</w:t>
      </w:r>
      <w:r w:rsidRPr="00146EEE">
        <w:rPr>
          <w:rFonts w:cs="Arial"/>
          <w:spacing w:val="30"/>
          <w:sz w:val="22"/>
          <w:szCs w:val="22"/>
          <w:lang w:val="es-ES"/>
        </w:rPr>
        <w:t xml:space="preserve"> </w:t>
      </w:r>
      <w:r w:rsidRPr="00146EEE">
        <w:rPr>
          <w:rFonts w:cs="Arial"/>
          <w:sz w:val="22"/>
          <w:szCs w:val="22"/>
          <w:lang w:val="es-ES"/>
        </w:rPr>
        <w:t>Inmaculada</w:t>
      </w:r>
      <w:r w:rsidR="002473E8" w:rsidRPr="00146EEE">
        <w:rPr>
          <w:rFonts w:cs="Arial"/>
          <w:sz w:val="22"/>
          <w:szCs w:val="22"/>
          <w:lang w:val="es-ES"/>
        </w:rPr>
        <w:t xml:space="preserve"> E.S.E</w:t>
      </w:r>
      <w:r w:rsidRPr="00146EEE">
        <w:rPr>
          <w:rFonts w:cs="Arial"/>
          <w:sz w:val="22"/>
          <w:szCs w:val="22"/>
          <w:lang w:val="es-ES"/>
        </w:rPr>
        <w:t>,</w:t>
      </w:r>
      <w:r w:rsidRPr="00146EEE">
        <w:rPr>
          <w:rFonts w:cs="Arial"/>
          <w:spacing w:val="19"/>
          <w:sz w:val="22"/>
          <w:szCs w:val="22"/>
          <w:lang w:val="es-ES"/>
        </w:rPr>
        <w:t xml:space="preserve"> </w:t>
      </w:r>
      <w:r w:rsidRPr="00146EEE">
        <w:rPr>
          <w:rFonts w:cs="Arial"/>
          <w:sz w:val="22"/>
          <w:szCs w:val="22"/>
          <w:lang w:val="es-ES"/>
        </w:rPr>
        <w:t>del</w:t>
      </w:r>
      <w:r w:rsidRPr="00146EEE">
        <w:rPr>
          <w:rFonts w:cs="Arial"/>
          <w:spacing w:val="22"/>
          <w:sz w:val="22"/>
          <w:szCs w:val="22"/>
          <w:lang w:val="es-ES"/>
        </w:rPr>
        <w:t xml:space="preserve"> </w:t>
      </w:r>
      <w:r w:rsidRPr="00146EEE">
        <w:rPr>
          <w:rFonts w:cs="Arial"/>
          <w:sz w:val="22"/>
          <w:szCs w:val="22"/>
          <w:lang w:val="es-ES"/>
        </w:rPr>
        <w:t>periodo</w:t>
      </w:r>
      <w:r w:rsidRPr="00146EEE">
        <w:rPr>
          <w:rFonts w:cs="Arial"/>
          <w:spacing w:val="24"/>
          <w:sz w:val="22"/>
          <w:szCs w:val="22"/>
          <w:lang w:val="es-ES"/>
        </w:rPr>
        <w:t xml:space="preserve"> </w:t>
      </w:r>
      <w:r w:rsidRPr="00146EEE">
        <w:rPr>
          <w:rFonts w:cs="Arial"/>
          <w:sz w:val="22"/>
          <w:szCs w:val="22"/>
          <w:lang w:val="es-ES"/>
        </w:rPr>
        <w:t>comprendido</w:t>
      </w:r>
      <w:r w:rsidRPr="00146EEE">
        <w:rPr>
          <w:rFonts w:cs="Arial"/>
          <w:spacing w:val="30"/>
          <w:sz w:val="22"/>
          <w:szCs w:val="22"/>
          <w:lang w:val="es-ES"/>
        </w:rPr>
        <w:t xml:space="preserve"> </w:t>
      </w:r>
      <w:r w:rsidRPr="00146EEE">
        <w:rPr>
          <w:rFonts w:cs="Arial"/>
          <w:sz w:val="22"/>
          <w:szCs w:val="22"/>
          <w:lang w:val="es-ES"/>
        </w:rPr>
        <w:t>entre</w:t>
      </w:r>
      <w:r w:rsidRPr="00146EEE">
        <w:rPr>
          <w:rFonts w:cs="Arial"/>
          <w:w w:val="97"/>
          <w:sz w:val="22"/>
          <w:szCs w:val="22"/>
          <w:lang w:val="es-ES"/>
        </w:rPr>
        <w:t xml:space="preserve"> </w:t>
      </w:r>
      <w:r w:rsidRPr="00146EEE">
        <w:rPr>
          <w:rFonts w:cs="Arial"/>
          <w:sz w:val="22"/>
          <w:szCs w:val="22"/>
          <w:lang w:val="es-ES"/>
        </w:rPr>
        <w:t>el</w:t>
      </w:r>
      <w:r w:rsidRPr="00146EEE">
        <w:rPr>
          <w:rFonts w:cs="Arial"/>
          <w:spacing w:val="3"/>
          <w:sz w:val="22"/>
          <w:szCs w:val="22"/>
          <w:lang w:val="es-ES"/>
        </w:rPr>
        <w:t xml:space="preserve"> </w:t>
      </w:r>
      <w:r w:rsidRPr="00146EEE">
        <w:rPr>
          <w:rFonts w:cs="Arial"/>
          <w:sz w:val="22"/>
          <w:szCs w:val="22"/>
          <w:lang w:val="es-ES"/>
        </w:rPr>
        <w:t>1</w:t>
      </w:r>
      <w:r w:rsidRPr="00146EEE">
        <w:rPr>
          <w:rFonts w:cs="Arial"/>
          <w:spacing w:val="-25"/>
          <w:sz w:val="22"/>
          <w:szCs w:val="22"/>
          <w:lang w:val="es-ES"/>
        </w:rPr>
        <w:t xml:space="preserve"> </w:t>
      </w:r>
      <w:r w:rsidRPr="00146EEE">
        <w:rPr>
          <w:rFonts w:cs="Arial"/>
          <w:sz w:val="22"/>
          <w:szCs w:val="22"/>
          <w:lang w:val="es-ES"/>
        </w:rPr>
        <w:t>de</w:t>
      </w:r>
      <w:r w:rsidRPr="00146EEE">
        <w:rPr>
          <w:rFonts w:cs="Arial"/>
          <w:spacing w:val="3"/>
          <w:sz w:val="22"/>
          <w:szCs w:val="22"/>
          <w:lang w:val="es-ES"/>
        </w:rPr>
        <w:t xml:space="preserve"> </w:t>
      </w:r>
      <w:r w:rsidRPr="00146EEE">
        <w:rPr>
          <w:rFonts w:cs="Arial"/>
          <w:sz w:val="22"/>
          <w:szCs w:val="22"/>
          <w:lang w:val="es-ES"/>
        </w:rPr>
        <w:t>Enero</w:t>
      </w:r>
      <w:r w:rsidRPr="00146EEE">
        <w:rPr>
          <w:rFonts w:cs="Arial"/>
          <w:spacing w:val="-9"/>
          <w:sz w:val="22"/>
          <w:szCs w:val="22"/>
          <w:lang w:val="es-ES"/>
        </w:rPr>
        <w:t xml:space="preserve"> </w:t>
      </w:r>
      <w:r w:rsidRPr="00146EEE">
        <w:rPr>
          <w:rFonts w:cs="Arial"/>
          <w:sz w:val="22"/>
          <w:szCs w:val="22"/>
          <w:lang w:val="es-ES"/>
        </w:rPr>
        <w:t>y</w:t>
      </w:r>
      <w:r w:rsidRPr="00146EEE">
        <w:rPr>
          <w:rFonts w:cs="Arial"/>
          <w:spacing w:val="-6"/>
          <w:sz w:val="22"/>
          <w:szCs w:val="22"/>
          <w:lang w:val="es-ES"/>
        </w:rPr>
        <w:t xml:space="preserve"> </w:t>
      </w:r>
      <w:r w:rsidRPr="00146EEE">
        <w:rPr>
          <w:rFonts w:cs="Arial"/>
          <w:sz w:val="22"/>
          <w:szCs w:val="22"/>
          <w:lang w:val="es-ES"/>
        </w:rPr>
        <w:t>el</w:t>
      </w:r>
      <w:r w:rsidRPr="00146EEE">
        <w:rPr>
          <w:rFonts w:cs="Arial"/>
          <w:spacing w:val="-9"/>
          <w:sz w:val="22"/>
          <w:szCs w:val="22"/>
          <w:lang w:val="es-ES"/>
        </w:rPr>
        <w:t xml:space="preserve"> </w:t>
      </w:r>
      <w:r w:rsidRPr="00146EEE">
        <w:rPr>
          <w:rFonts w:cs="Arial"/>
          <w:sz w:val="22"/>
          <w:szCs w:val="22"/>
          <w:lang w:val="es-ES"/>
        </w:rPr>
        <w:t>31</w:t>
      </w:r>
      <w:r w:rsidRPr="00146EEE">
        <w:rPr>
          <w:rFonts w:cs="Arial"/>
          <w:spacing w:val="-10"/>
          <w:sz w:val="22"/>
          <w:szCs w:val="22"/>
          <w:lang w:val="es-ES"/>
        </w:rPr>
        <w:t xml:space="preserve"> </w:t>
      </w:r>
      <w:r w:rsidRPr="00146EEE">
        <w:rPr>
          <w:rFonts w:cs="Arial"/>
          <w:sz w:val="22"/>
          <w:szCs w:val="22"/>
          <w:lang w:val="es-ES"/>
        </w:rPr>
        <w:t>de</w:t>
      </w:r>
      <w:r w:rsidRPr="00146EEE">
        <w:rPr>
          <w:rFonts w:cs="Arial"/>
          <w:spacing w:val="-9"/>
          <w:sz w:val="22"/>
          <w:szCs w:val="22"/>
          <w:lang w:val="es-ES"/>
        </w:rPr>
        <w:t xml:space="preserve"> </w:t>
      </w:r>
      <w:r w:rsidRPr="00146EEE">
        <w:rPr>
          <w:rFonts w:cs="Arial"/>
          <w:sz w:val="22"/>
          <w:szCs w:val="22"/>
          <w:lang w:val="es-ES"/>
        </w:rPr>
        <w:t>diciembre</w:t>
      </w:r>
      <w:r w:rsidRPr="00146EEE">
        <w:rPr>
          <w:rFonts w:cs="Arial"/>
          <w:spacing w:val="2"/>
          <w:sz w:val="22"/>
          <w:szCs w:val="22"/>
          <w:lang w:val="es-ES"/>
        </w:rPr>
        <w:t xml:space="preserve"> </w:t>
      </w:r>
      <w:r w:rsidRPr="00146EEE">
        <w:rPr>
          <w:rFonts w:cs="Arial"/>
          <w:sz w:val="22"/>
          <w:szCs w:val="22"/>
          <w:lang w:val="es-ES"/>
        </w:rPr>
        <w:t>de</w:t>
      </w:r>
      <w:r w:rsidRPr="00146EEE">
        <w:rPr>
          <w:rFonts w:cs="Arial"/>
          <w:spacing w:val="-8"/>
          <w:sz w:val="22"/>
          <w:szCs w:val="22"/>
          <w:lang w:val="es-ES"/>
        </w:rPr>
        <w:t xml:space="preserve"> </w:t>
      </w:r>
      <w:r w:rsidRPr="00146EEE">
        <w:rPr>
          <w:rFonts w:cs="Arial"/>
          <w:sz w:val="22"/>
          <w:szCs w:val="22"/>
          <w:lang w:val="es-ES"/>
        </w:rPr>
        <w:t>201</w:t>
      </w:r>
      <w:r w:rsidR="00B837C7" w:rsidRPr="00146EEE">
        <w:rPr>
          <w:rFonts w:cs="Arial"/>
          <w:sz w:val="22"/>
          <w:szCs w:val="22"/>
          <w:lang w:val="es-ES"/>
        </w:rPr>
        <w:t>7,</w:t>
      </w:r>
      <w:r w:rsidR="00C04454" w:rsidRPr="00146EEE">
        <w:rPr>
          <w:rFonts w:cs="Arial"/>
          <w:sz w:val="22"/>
          <w:szCs w:val="22"/>
          <w:lang w:val="es-ES"/>
        </w:rPr>
        <w:t xml:space="preserve"> </w:t>
      </w:r>
      <w:r w:rsidR="00C04454" w:rsidRPr="00146EEE">
        <w:rPr>
          <w:rFonts w:cs="Arial"/>
          <w:sz w:val="22"/>
          <w:szCs w:val="22"/>
          <w:lang w:val="es-CO"/>
        </w:rPr>
        <w:t>la cual fue calificada por la Junta Directiva como SATISFACTORIA.</w:t>
      </w:r>
    </w:p>
    <w:p w:rsidR="009D4FA1" w:rsidRPr="00146EEE" w:rsidRDefault="009D4FA1" w:rsidP="00C04454">
      <w:pPr>
        <w:pStyle w:val="Textoindependiente"/>
        <w:spacing w:line="235" w:lineRule="auto"/>
        <w:ind w:left="0" w:right="191"/>
        <w:jc w:val="both"/>
        <w:rPr>
          <w:rFonts w:cs="Arial"/>
          <w:b/>
          <w:sz w:val="22"/>
          <w:szCs w:val="22"/>
          <w:lang w:val="es-CO"/>
        </w:rPr>
      </w:pPr>
    </w:p>
    <w:p w:rsidR="00C04454" w:rsidRPr="00146EEE" w:rsidRDefault="00C04454" w:rsidP="009D4FA1">
      <w:pPr>
        <w:pStyle w:val="Textoindependiente"/>
        <w:spacing w:line="235" w:lineRule="auto"/>
        <w:ind w:left="426" w:right="191"/>
        <w:jc w:val="both"/>
        <w:rPr>
          <w:rFonts w:cs="Arial"/>
          <w:b/>
          <w:sz w:val="22"/>
          <w:szCs w:val="22"/>
          <w:lang w:val="es-ES"/>
        </w:rPr>
      </w:pPr>
    </w:p>
    <w:p w:rsidR="00DE5321" w:rsidRPr="00146EEE" w:rsidRDefault="009D4FA1" w:rsidP="00CE002A">
      <w:pPr>
        <w:pStyle w:val="Textoindependiente"/>
        <w:spacing w:line="235" w:lineRule="auto"/>
        <w:ind w:left="0" w:right="49"/>
        <w:jc w:val="both"/>
        <w:rPr>
          <w:rFonts w:cs="Arial"/>
          <w:sz w:val="22"/>
          <w:szCs w:val="22"/>
          <w:lang w:val="es-ES"/>
        </w:rPr>
      </w:pPr>
      <w:r w:rsidRPr="00146EEE">
        <w:rPr>
          <w:rFonts w:cs="Arial"/>
          <w:b/>
          <w:sz w:val="22"/>
          <w:szCs w:val="22"/>
          <w:lang w:val="es-ES"/>
        </w:rPr>
        <w:t>ARTICULO</w:t>
      </w:r>
      <w:r w:rsidRPr="00146EEE">
        <w:rPr>
          <w:rFonts w:cs="Arial"/>
          <w:b/>
          <w:spacing w:val="33"/>
          <w:sz w:val="22"/>
          <w:szCs w:val="22"/>
          <w:lang w:val="es-ES"/>
        </w:rPr>
        <w:t xml:space="preserve"> </w:t>
      </w:r>
      <w:r w:rsidRPr="00146EEE">
        <w:rPr>
          <w:rFonts w:cs="Arial"/>
          <w:b/>
          <w:sz w:val="22"/>
          <w:szCs w:val="22"/>
          <w:lang w:val="es-ES"/>
        </w:rPr>
        <w:t>SEGUNDO:</w:t>
      </w:r>
      <w:r w:rsidRPr="00146EEE">
        <w:rPr>
          <w:rFonts w:cs="Arial"/>
          <w:spacing w:val="23"/>
          <w:sz w:val="22"/>
          <w:szCs w:val="22"/>
          <w:lang w:val="es-ES"/>
        </w:rPr>
        <w:t xml:space="preserve"> </w:t>
      </w:r>
      <w:r w:rsidR="00DE5321" w:rsidRPr="00146EEE">
        <w:rPr>
          <w:rFonts w:cs="Arial"/>
          <w:sz w:val="22"/>
          <w:szCs w:val="22"/>
          <w:lang w:val="es-ES"/>
        </w:rPr>
        <w:t xml:space="preserve">Notificar </w:t>
      </w:r>
      <w:r w:rsidR="00662DE5" w:rsidRPr="00146EEE">
        <w:rPr>
          <w:rFonts w:cs="Arial"/>
          <w:sz w:val="22"/>
          <w:szCs w:val="22"/>
          <w:lang w:val="es-ES"/>
        </w:rPr>
        <w:t>de manera personal a</w:t>
      </w:r>
      <w:r w:rsidR="002A1214" w:rsidRPr="00146EEE">
        <w:rPr>
          <w:rFonts w:cs="Arial"/>
          <w:sz w:val="22"/>
          <w:szCs w:val="22"/>
          <w:lang w:val="es-ES"/>
        </w:rPr>
        <w:t xml:space="preserve">l Dr. </w:t>
      </w:r>
      <w:r w:rsidR="00662DE5" w:rsidRPr="00146EEE">
        <w:rPr>
          <w:rFonts w:cs="Arial"/>
          <w:sz w:val="22"/>
          <w:szCs w:val="22"/>
          <w:lang w:val="es-ES"/>
        </w:rPr>
        <w:t xml:space="preserve"> JOHN ERNESTO GALVIS QUINTERO en calidad de Gerente del Hospital Departamental María Inmaculada E.S.E. </w:t>
      </w:r>
    </w:p>
    <w:p w:rsidR="009D4FA1" w:rsidRPr="00146EEE" w:rsidRDefault="009D4FA1" w:rsidP="00662DE5">
      <w:pPr>
        <w:pStyle w:val="Textoindependiente"/>
        <w:spacing w:line="235" w:lineRule="auto"/>
        <w:ind w:left="0" w:right="49"/>
        <w:jc w:val="both"/>
        <w:rPr>
          <w:rFonts w:cs="Arial"/>
          <w:sz w:val="22"/>
          <w:szCs w:val="22"/>
          <w:lang w:val="es-ES"/>
        </w:rPr>
      </w:pPr>
    </w:p>
    <w:p w:rsidR="00662DE5" w:rsidRPr="00146EEE" w:rsidRDefault="00662DE5" w:rsidP="00662DE5">
      <w:pPr>
        <w:pStyle w:val="Textoindependiente"/>
        <w:spacing w:line="235" w:lineRule="auto"/>
        <w:ind w:left="0" w:right="49"/>
        <w:jc w:val="both"/>
        <w:rPr>
          <w:rFonts w:cs="Arial"/>
          <w:sz w:val="22"/>
          <w:szCs w:val="22"/>
          <w:lang w:val="es-ES"/>
        </w:rPr>
      </w:pPr>
    </w:p>
    <w:p w:rsidR="009D4FA1" w:rsidRPr="00146EEE" w:rsidRDefault="009D4FA1" w:rsidP="00525555">
      <w:pPr>
        <w:pStyle w:val="Textoindependiente"/>
        <w:ind w:left="0" w:right="49"/>
        <w:jc w:val="both"/>
        <w:rPr>
          <w:rFonts w:cs="Arial"/>
          <w:sz w:val="22"/>
          <w:szCs w:val="22"/>
          <w:lang w:val="es-CO"/>
        </w:rPr>
      </w:pPr>
      <w:r w:rsidRPr="00146EEE">
        <w:rPr>
          <w:rFonts w:cs="Arial"/>
          <w:b/>
          <w:sz w:val="22"/>
          <w:szCs w:val="22"/>
          <w:lang w:val="es-ES"/>
        </w:rPr>
        <w:t>ARTÍCULO</w:t>
      </w:r>
      <w:r w:rsidRPr="00146EEE">
        <w:rPr>
          <w:rFonts w:cs="Arial"/>
          <w:b/>
          <w:spacing w:val="28"/>
          <w:sz w:val="22"/>
          <w:szCs w:val="22"/>
          <w:lang w:val="es-ES"/>
        </w:rPr>
        <w:t xml:space="preserve"> </w:t>
      </w:r>
      <w:r w:rsidRPr="00146EEE">
        <w:rPr>
          <w:rFonts w:cs="Arial"/>
          <w:b/>
          <w:sz w:val="22"/>
          <w:szCs w:val="22"/>
          <w:lang w:val="es-ES"/>
        </w:rPr>
        <w:t>TERCERO</w:t>
      </w:r>
      <w:r w:rsidR="00525555" w:rsidRPr="00146EEE">
        <w:rPr>
          <w:rFonts w:cs="Arial"/>
          <w:sz w:val="22"/>
          <w:szCs w:val="22"/>
          <w:lang w:val="es-CO"/>
        </w:rPr>
        <w:t xml:space="preserve"> Contra el presente acuerdo proceden los recursos de Ley.</w:t>
      </w:r>
    </w:p>
    <w:p w:rsidR="00CE002A" w:rsidRPr="00146EEE" w:rsidRDefault="00CE002A" w:rsidP="00CE002A">
      <w:pPr>
        <w:pStyle w:val="Textoindependiente"/>
        <w:ind w:left="0"/>
        <w:rPr>
          <w:rFonts w:cs="Arial"/>
          <w:sz w:val="22"/>
          <w:szCs w:val="22"/>
          <w:lang w:val="es-ES"/>
        </w:rPr>
      </w:pPr>
    </w:p>
    <w:p w:rsidR="00CE002A" w:rsidRPr="00146EEE" w:rsidRDefault="00CE002A" w:rsidP="00CE002A">
      <w:pPr>
        <w:pStyle w:val="Textoindependiente"/>
        <w:ind w:left="0"/>
        <w:rPr>
          <w:rFonts w:cs="Arial"/>
          <w:sz w:val="22"/>
          <w:szCs w:val="22"/>
          <w:lang w:val="es-ES"/>
        </w:rPr>
      </w:pPr>
    </w:p>
    <w:p w:rsidR="00CE002A" w:rsidRPr="00146EEE" w:rsidRDefault="00CE002A" w:rsidP="006C5C94">
      <w:pPr>
        <w:pStyle w:val="Textoindependiente"/>
        <w:ind w:left="0"/>
        <w:jc w:val="center"/>
        <w:rPr>
          <w:rFonts w:cs="Arial"/>
          <w:sz w:val="22"/>
          <w:szCs w:val="22"/>
          <w:lang w:val="es-ES"/>
        </w:rPr>
      </w:pPr>
    </w:p>
    <w:p w:rsidR="005A496B" w:rsidRPr="005A496B" w:rsidRDefault="005A496B" w:rsidP="006C5C94">
      <w:pPr>
        <w:pStyle w:val="Textoindependiente"/>
        <w:ind w:left="0"/>
        <w:jc w:val="center"/>
        <w:rPr>
          <w:rFonts w:cs="Arial"/>
          <w:b/>
          <w:sz w:val="22"/>
          <w:szCs w:val="22"/>
          <w:lang w:val="es-ES"/>
        </w:rPr>
      </w:pPr>
    </w:p>
    <w:p w:rsidR="009D4FA1" w:rsidRPr="005A496B" w:rsidRDefault="009D4FA1" w:rsidP="006C5C94">
      <w:pPr>
        <w:pStyle w:val="Textoindependiente"/>
        <w:ind w:left="0"/>
        <w:jc w:val="center"/>
        <w:rPr>
          <w:rFonts w:cs="Arial"/>
          <w:b/>
          <w:sz w:val="22"/>
          <w:szCs w:val="22"/>
          <w:lang w:val="es-ES"/>
        </w:rPr>
      </w:pPr>
      <w:r w:rsidRPr="005A496B">
        <w:rPr>
          <w:rFonts w:cs="Arial"/>
          <w:b/>
          <w:sz w:val="22"/>
          <w:szCs w:val="22"/>
          <w:lang w:val="es-ES"/>
        </w:rPr>
        <w:t>NOTIFIQUESE</w:t>
      </w:r>
      <w:r w:rsidR="00B8341A" w:rsidRPr="005A496B">
        <w:rPr>
          <w:rFonts w:cs="Arial"/>
          <w:b/>
          <w:sz w:val="22"/>
          <w:szCs w:val="22"/>
          <w:lang w:val="es-ES"/>
        </w:rPr>
        <w:t xml:space="preserve">, PUBLÍQUESE </w:t>
      </w:r>
      <w:r w:rsidRPr="005A496B">
        <w:rPr>
          <w:rFonts w:cs="Arial"/>
          <w:b/>
          <w:spacing w:val="-7"/>
          <w:sz w:val="22"/>
          <w:szCs w:val="22"/>
          <w:lang w:val="es-ES"/>
        </w:rPr>
        <w:t xml:space="preserve"> </w:t>
      </w:r>
      <w:r w:rsidRPr="005A496B">
        <w:rPr>
          <w:rFonts w:cs="Arial"/>
          <w:b/>
          <w:sz w:val="22"/>
          <w:szCs w:val="22"/>
          <w:lang w:val="es-ES"/>
        </w:rPr>
        <w:t>Y</w:t>
      </w:r>
      <w:r w:rsidRPr="005A496B">
        <w:rPr>
          <w:rFonts w:cs="Arial"/>
          <w:b/>
          <w:spacing w:val="-6"/>
          <w:sz w:val="22"/>
          <w:szCs w:val="22"/>
          <w:lang w:val="es-ES"/>
        </w:rPr>
        <w:t xml:space="preserve"> </w:t>
      </w:r>
      <w:r w:rsidR="005A496B">
        <w:rPr>
          <w:rFonts w:cs="Arial"/>
          <w:b/>
          <w:sz w:val="22"/>
          <w:szCs w:val="22"/>
          <w:lang w:val="es-ES"/>
        </w:rPr>
        <w:t>CÚ</w:t>
      </w:r>
      <w:r w:rsidRPr="005A496B">
        <w:rPr>
          <w:rFonts w:cs="Arial"/>
          <w:b/>
          <w:sz w:val="22"/>
          <w:szCs w:val="22"/>
          <w:lang w:val="es-ES"/>
        </w:rPr>
        <w:t>MPLASE</w:t>
      </w:r>
    </w:p>
    <w:p w:rsidR="006C5C94" w:rsidRPr="00146EEE" w:rsidRDefault="006C5C94" w:rsidP="006C5C94">
      <w:pPr>
        <w:pStyle w:val="Textoindependiente"/>
        <w:spacing w:before="71" w:line="235" w:lineRule="auto"/>
        <w:ind w:left="0" w:right="108" w:firstLine="708"/>
        <w:jc w:val="both"/>
        <w:rPr>
          <w:rFonts w:cs="Arial"/>
          <w:sz w:val="22"/>
          <w:szCs w:val="22"/>
          <w:lang w:val="es-ES"/>
        </w:rPr>
      </w:pPr>
    </w:p>
    <w:p w:rsidR="00D517E0" w:rsidRPr="00146EEE" w:rsidRDefault="00D517E0" w:rsidP="006C5C94">
      <w:pPr>
        <w:pStyle w:val="Textoindependiente"/>
        <w:spacing w:before="71" w:line="235" w:lineRule="auto"/>
        <w:ind w:left="0" w:right="108" w:firstLine="708"/>
        <w:jc w:val="both"/>
        <w:rPr>
          <w:rFonts w:cs="Arial"/>
          <w:sz w:val="22"/>
          <w:szCs w:val="22"/>
          <w:lang w:val="es-ES"/>
        </w:rPr>
      </w:pPr>
    </w:p>
    <w:p w:rsidR="00CE002A" w:rsidRPr="00146EEE" w:rsidRDefault="00CE002A" w:rsidP="00CE002A">
      <w:pPr>
        <w:pStyle w:val="Textoindependiente"/>
        <w:spacing w:before="71" w:line="235" w:lineRule="auto"/>
        <w:ind w:left="0" w:right="108"/>
        <w:jc w:val="both"/>
        <w:rPr>
          <w:rFonts w:cs="Arial"/>
          <w:sz w:val="22"/>
          <w:szCs w:val="22"/>
          <w:lang w:val="es-ES"/>
        </w:rPr>
      </w:pPr>
    </w:p>
    <w:p w:rsidR="00CE002A" w:rsidRPr="00146EEE" w:rsidRDefault="00CE002A" w:rsidP="00CE002A">
      <w:pPr>
        <w:pStyle w:val="Textoindependiente"/>
        <w:spacing w:before="71" w:line="235" w:lineRule="auto"/>
        <w:ind w:left="0" w:right="108"/>
        <w:jc w:val="both"/>
        <w:rPr>
          <w:rFonts w:cs="Arial"/>
          <w:sz w:val="22"/>
          <w:szCs w:val="22"/>
          <w:lang w:val="es-ES"/>
        </w:rPr>
      </w:pPr>
    </w:p>
    <w:p w:rsidR="009D4FA1" w:rsidRPr="00146EEE" w:rsidRDefault="009D4FA1" w:rsidP="00CE002A">
      <w:pPr>
        <w:pStyle w:val="Textoindependiente"/>
        <w:spacing w:before="71" w:line="235" w:lineRule="auto"/>
        <w:ind w:left="0" w:right="108"/>
        <w:jc w:val="both"/>
        <w:rPr>
          <w:rFonts w:cs="Arial"/>
          <w:sz w:val="22"/>
          <w:szCs w:val="22"/>
          <w:lang w:val="es-ES"/>
        </w:rPr>
      </w:pPr>
      <w:r w:rsidRPr="00146EEE">
        <w:rPr>
          <w:rFonts w:cs="Arial"/>
          <w:sz w:val="22"/>
          <w:szCs w:val="22"/>
          <w:lang w:val="es-ES"/>
        </w:rPr>
        <w:t>Dado</w:t>
      </w:r>
      <w:r w:rsidRPr="00146EEE">
        <w:rPr>
          <w:rFonts w:cs="Arial"/>
          <w:spacing w:val="-7"/>
          <w:sz w:val="22"/>
          <w:szCs w:val="22"/>
          <w:lang w:val="es-ES"/>
        </w:rPr>
        <w:t xml:space="preserve"> </w:t>
      </w:r>
      <w:r w:rsidRPr="00146EEE">
        <w:rPr>
          <w:rFonts w:cs="Arial"/>
          <w:sz w:val="22"/>
          <w:szCs w:val="22"/>
          <w:lang w:val="es-ES"/>
        </w:rPr>
        <w:t>en</w:t>
      </w:r>
      <w:r w:rsidRPr="00146EEE">
        <w:rPr>
          <w:rFonts w:cs="Arial"/>
          <w:spacing w:val="-3"/>
          <w:sz w:val="22"/>
          <w:szCs w:val="22"/>
          <w:lang w:val="es-ES"/>
        </w:rPr>
        <w:t xml:space="preserve"> </w:t>
      </w:r>
      <w:r w:rsidRPr="00146EEE">
        <w:rPr>
          <w:rFonts w:cs="Arial"/>
          <w:sz w:val="22"/>
          <w:szCs w:val="22"/>
          <w:lang w:val="es-ES"/>
        </w:rPr>
        <w:t>Florencia,</w:t>
      </w:r>
      <w:r w:rsidRPr="00146EEE">
        <w:rPr>
          <w:rFonts w:cs="Arial"/>
          <w:spacing w:val="3"/>
          <w:sz w:val="22"/>
          <w:szCs w:val="22"/>
          <w:lang w:val="es-ES"/>
        </w:rPr>
        <w:t xml:space="preserve"> </w:t>
      </w:r>
      <w:r w:rsidRPr="00146EEE">
        <w:rPr>
          <w:rFonts w:cs="Arial"/>
          <w:sz w:val="22"/>
          <w:szCs w:val="22"/>
          <w:lang w:val="es-ES"/>
        </w:rPr>
        <w:t>a</w:t>
      </w:r>
      <w:r w:rsidRPr="00146EEE">
        <w:rPr>
          <w:rFonts w:cs="Arial"/>
          <w:spacing w:val="11"/>
          <w:sz w:val="22"/>
          <w:szCs w:val="22"/>
          <w:lang w:val="es-ES"/>
        </w:rPr>
        <w:t xml:space="preserve"> </w:t>
      </w:r>
      <w:r w:rsidRPr="00146EEE">
        <w:rPr>
          <w:rFonts w:cs="Arial"/>
          <w:sz w:val="22"/>
          <w:szCs w:val="22"/>
          <w:lang w:val="es-ES"/>
        </w:rPr>
        <w:t>los</w:t>
      </w:r>
      <w:r w:rsidR="002A1214" w:rsidRPr="00146EEE">
        <w:rPr>
          <w:rFonts w:cs="Arial"/>
          <w:spacing w:val="-9"/>
          <w:sz w:val="22"/>
          <w:szCs w:val="22"/>
          <w:lang w:val="es-ES"/>
        </w:rPr>
        <w:t xml:space="preserve">  18 </w:t>
      </w:r>
      <w:r w:rsidRPr="00146EEE">
        <w:rPr>
          <w:rFonts w:cs="Arial"/>
          <w:sz w:val="22"/>
          <w:szCs w:val="22"/>
          <w:lang w:val="es-ES"/>
        </w:rPr>
        <w:t xml:space="preserve"> días</w:t>
      </w:r>
      <w:r w:rsidRPr="00146EEE">
        <w:rPr>
          <w:rFonts w:cs="Arial"/>
          <w:spacing w:val="5"/>
          <w:sz w:val="22"/>
          <w:szCs w:val="22"/>
          <w:lang w:val="es-ES"/>
        </w:rPr>
        <w:t xml:space="preserve"> </w:t>
      </w:r>
      <w:r w:rsidRPr="00146EEE">
        <w:rPr>
          <w:rFonts w:cs="Arial"/>
          <w:sz w:val="22"/>
          <w:szCs w:val="22"/>
          <w:lang w:val="es-ES"/>
        </w:rPr>
        <w:t>del</w:t>
      </w:r>
      <w:r w:rsidRPr="00146EEE">
        <w:rPr>
          <w:rFonts w:cs="Arial"/>
          <w:spacing w:val="-1"/>
          <w:sz w:val="22"/>
          <w:szCs w:val="22"/>
          <w:lang w:val="es-ES"/>
        </w:rPr>
        <w:t xml:space="preserve"> </w:t>
      </w:r>
      <w:r w:rsidRPr="00146EEE">
        <w:rPr>
          <w:rFonts w:cs="Arial"/>
          <w:sz w:val="22"/>
          <w:szCs w:val="22"/>
          <w:lang w:val="es-ES"/>
        </w:rPr>
        <w:t>mes</w:t>
      </w:r>
      <w:r w:rsidRPr="00146EEE">
        <w:rPr>
          <w:rFonts w:cs="Arial"/>
          <w:spacing w:val="-8"/>
          <w:sz w:val="22"/>
          <w:szCs w:val="22"/>
          <w:lang w:val="es-ES"/>
        </w:rPr>
        <w:t xml:space="preserve"> </w:t>
      </w:r>
      <w:r w:rsidRPr="00146EEE">
        <w:rPr>
          <w:rFonts w:cs="Arial"/>
          <w:sz w:val="22"/>
          <w:szCs w:val="22"/>
          <w:lang w:val="es-ES"/>
        </w:rPr>
        <w:t>de</w:t>
      </w:r>
      <w:r w:rsidRPr="00146EEE">
        <w:rPr>
          <w:rFonts w:cs="Arial"/>
          <w:spacing w:val="5"/>
          <w:sz w:val="22"/>
          <w:szCs w:val="22"/>
          <w:lang w:val="es-ES"/>
        </w:rPr>
        <w:t xml:space="preserve"> Abril </w:t>
      </w:r>
      <w:r w:rsidRPr="00146EEE">
        <w:rPr>
          <w:rFonts w:cs="Arial"/>
          <w:spacing w:val="-5"/>
          <w:sz w:val="22"/>
          <w:szCs w:val="22"/>
          <w:lang w:val="es-ES"/>
        </w:rPr>
        <w:t xml:space="preserve"> </w:t>
      </w:r>
      <w:r w:rsidRPr="00146EEE">
        <w:rPr>
          <w:rFonts w:cs="Arial"/>
          <w:sz w:val="22"/>
          <w:szCs w:val="22"/>
          <w:lang w:val="es-ES"/>
        </w:rPr>
        <w:t>de</w:t>
      </w:r>
      <w:r w:rsidRPr="00146EEE">
        <w:rPr>
          <w:rFonts w:cs="Arial"/>
          <w:spacing w:val="1"/>
          <w:sz w:val="22"/>
          <w:szCs w:val="22"/>
          <w:lang w:val="es-ES"/>
        </w:rPr>
        <w:t xml:space="preserve"> </w:t>
      </w:r>
      <w:r w:rsidRPr="00146EEE">
        <w:rPr>
          <w:rFonts w:cs="Arial"/>
          <w:sz w:val="22"/>
          <w:szCs w:val="22"/>
          <w:lang w:val="es-ES"/>
        </w:rPr>
        <w:t>201</w:t>
      </w:r>
      <w:r w:rsidR="002A1214" w:rsidRPr="00146EEE">
        <w:rPr>
          <w:rFonts w:cs="Arial"/>
          <w:sz w:val="22"/>
          <w:szCs w:val="22"/>
          <w:lang w:val="es-ES"/>
        </w:rPr>
        <w:t>8</w:t>
      </w:r>
      <w:r w:rsidR="005A496B">
        <w:rPr>
          <w:rFonts w:cs="Arial"/>
          <w:sz w:val="22"/>
          <w:szCs w:val="22"/>
          <w:lang w:val="es-ES"/>
        </w:rPr>
        <w:t>.</w:t>
      </w:r>
    </w:p>
    <w:p w:rsidR="00CE002A" w:rsidRPr="00146EEE" w:rsidRDefault="00CE002A" w:rsidP="00CE002A">
      <w:pPr>
        <w:pStyle w:val="Lista2"/>
        <w:spacing w:before="240"/>
        <w:ind w:left="0" w:firstLine="0"/>
        <w:rPr>
          <w:rFonts w:ascii="Arial" w:hAnsi="Arial" w:cs="Arial"/>
          <w:b/>
          <w:sz w:val="22"/>
          <w:szCs w:val="22"/>
        </w:rPr>
      </w:pPr>
    </w:p>
    <w:p w:rsidR="00CE002A" w:rsidRPr="00146EEE" w:rsidRDefault="00CE002A" w:rsidP="00CE002A">
      <w:pPr>
        <w:pStyle w:val="Lista2"/>
        <w:spacing w:before="240"/>
        <w:ind w:left="0" w:firstLine="0"/>
        <w:rPr>
          <w:rFonts w:ascii="Arial" w:hAnsi="Arial" w:cs="Arial"/>
          <w:b/>
          <w:sz w:val="22"/>
          <w:szCs w:val="22"/>
        </w:rPr>
      </w:pPr>
    </w:p>
    <w:p w:rsidR="00146EEE" w:rsidRPr="00146EEE" w:rsidRDefault="00146EEE" w:rsidP="00CE002A">
      <w:pPr>
        <w:pStyle w:val="Lista2"/>
        <w:spacing w:before="240"/>
        <w:ind w:left="0" w:firstLine="0"/>
        <w:rPr>
          <w:rFonts w:ascii="Arial" w:hAnsi="Arial" w:cs="Arial"/>
          <w:b/>
          <w:sz w:val="22"/>
          <w:szCs w:val="22"/>
        </w:rPr>
      </w:pPr>
    </w:p>
    <w:p w:rsidR="00146EEE" w:rsidRPr="00146EEE" w:rsidRDefault="00146EEE" w:rsidP="00CE002A">
      <w:pPr>
        <w:pStyle w:val="Lista2"/>
        <w:spacing w:before="240"/>
        <w:ind w:left="0" w:firstLine="0"/>
        <w:rPr>
          <w:rFonts w:ascii="Arial" w:hAnsi="Arial" w:cs="Arial"/>
          <w:b/>
          <w:sz w:val="22"/>
          <w:szCs w:val="22"/>
        </w:rPr>
      </w:pPr>
    </w:p>
    <w:p w:rsidR="00146EEE" w:rsidRPr="00146EEE" w:rsidRDefault="00146EEE" w:rsidP="00CE002A">
      <w:pPr>
        <w:pStyle w:val="Lista2"/>
        <w:spacing w:before="240"/>
        <w:ind w:left="0" w:firstLine="0"/>
        <w:rPr>
          <w:rFonts w:ascii="Arial" w:hAnsi="Arial" w:cs="Arial"/>
          <w:b/>
          <w:sz w:val="22"/>
          <w:szCs w:val="22"/>
        </w:rPr>
      </w:pPr>
    </w:p>
    <w:p w:rsidR="00146EEE" w:rsidRPr="00146EEE" w:rsidRDefault="00146EEE" w:rsidP="00CE002A">
      <w:pPr>
        <w:pStyle w:val="Lista2"/>
        <w:spacing w:before="240"/>
        <w:ind w:left="0" w:firstLine="0"/>
        <w:rPr>
          <w:rFonts w:ascii="Arial" w:hAnsi="Arial" w:cs="Arial"/>
          <w:b/>
          <w:sz w:val="22"/>
          <w:szCs w:val="22"/>
        </w:rPr>
      </w:pPr>
    </w:p>
    <w:p w:rsidR="00CE002A" w:rsidRPr="00146EEE" w:rsidRDefault="00CE002A" w:rsidP="00CE002A">
      <w:pPr>
        <w:pStyle w:val="Lista2"/>
        <w:spacing w:before="240"/>
        <w:ind w:left="0" w:firstLine="0"/>
        <w:rPr>
          <w:rFonts w:ascii="Arial" w:hAnsi="Arial" w:cs="Arial"/>
          <w:b/>
          <w:sz w:val="22"/>
          <w:szCs w:val="22"/>
        </w:rPr>
      </w:pPr>
    </w:p>
    <w:p w:rsidR="00CE002A" w:rsidRPr="00146EEE" w:rsidRDefault="00CE002A" w:rsidP="00CE002A">
      <w:pPr>
        <w:pStyle w:val="Lista2"/>
        <w:spacing w:before="240"/>
        <w:ind w:left="0" w:firstLine="0"/>
        <w:rPr>
          <w:rFonts w:ascii="Arial" w:hAnsi="Arial" w:cs="Arial"/>
          <w:b/>
          <w:sz w:val="22"/>
          <w:szCs w:val="22"/>
        </w:rPr>
      </w:pPr>
    </w:p>
    <w:p w:rsidR="00B8341A" w:rsidRDefault="00B8341A" w:rsidP="00CE002A">
      <w:pPr>
        <w:pStyle w:val="Lista2"/>
        <w:spacing w:before="240"/>
        <w:ind w:left="0" w:firstLine="0"/>
        <w:rPr>
          <w:rFonts w:ascii="Arial" w:hAnsi="Arial" w:cs="Arial"/>
          <w:b/>
          <w:sz w:val="22"/>
          <w:szCs w:val="22"/>
          <w:lang w:val="es-CO"/>
        </w:rPr>
      </w:pPr>
      <w:r w:rsidRPr="00B8341A">
        <w:rPr>
          <w:rFonts w:ascii="Arial" w:hAnsi="Arial" w:cs="Arial"/>
          <w:sz w:val="22"/>
          <w:szCs w:val="22"/>
          <w:lang w:val="es-CO"/>
        </w:rPr>
        <w:t>Dr. YUBER RAMON BUITRAGO CASTELLANOS</w:t>
      </w:r>
      <w:r>
        <w:rPr>
          <w:rFonts w:ascii="Arial" w:hAnsi="Arial" w:cs="Arial"/>
          <w:sz w:val="22"/>
          <w:szCs w:val="22"/>
          <w:lang w:val="es-CO"/>
        </w:rPr>
        <w:t xml:space="preserve">         </w:t>
      </w:r>
      <w:r w:rsidR="00146EEE" w:rsidRPr="008E0708">
        <w:rPr>
          <w:rFonts w:ascii="Arial" w:hAnsi="Arial" w:cs="Arial"/>
          <w:sz w:val="22"/>
          <w:szCs w:val="22"/>
          <w:lang w:val="es-CO"/>
        </w:rPr>
        <w:t xml:space="preserve">Dra. ESPERANZA BERMUDEZ </w:t>
      </w:r>
      <w:r>
        <w:rPr>
          <w:rFonts w:ascii="Arial" w:hAnsi="Arial" w:cs="Arial"/>
          <w:sz w:val="22"/>
          <w:szCs w:val="22"/>
          <w:lang w:val="es-CO"/>
        </w:rPr>
        <w:t>GÓMEZ</w:t>
      </w:r>
    </w:p>
    <w:p w:rsidR="00B43FF0" w:rsidRPr="00B8341A" w:rsidRDefault="009D4FA1" w:rsidP="00CE002A">
      <w:pPr>
        <w:pStyle w:val="Lista2"/>
        <w:spacing w:before="240"/>
        <w:ind w:left="0" w:firstLine="0"/>
        <w:rPr>
          <w:rFonts w:ascii="Arial" w:hAnsi="Arial" w:cs="Arial"/>
          <w:b/>
          <w:sz w:val="22"/>
          <w:szCs w:val="22"/>
          <w:lang w:val="es-CO"/>
        </w:rPr>
      </w:pPr>
      <w:r w:rsidRPr="00146EEE">
        <w:rPr>
          <w:rFonts w:ascii="Arial" w:hAnsi="Arial" w:cs="Arial"/>
          <w:sz w:val="22"/>
          <w:szCs w:val="22"/>
        </w:rPr>
        <w:t xml:space="preserve">Presidente Delegado </w:t>
      </w:r>
      <w:r w:rsidR="00CE002A" w:rsidRPr="00146EEE">
        <w:rPr>
          <w:rFonts w:ascii="Arial" w:hAnsi="Arial" w:cs="Arial"/>
          <w:sz w:val="22"/>
          <w:szCs w:val="22"/>
        </w:rPr>
        <w:t xml:space="preserve">                           </w:t>
      </w:r>
      <w:r w:rsidR="00D517E0" w:rsidRPr="00146EEE">
        <w:rPr>
          <w:rFonts w:ascii="Arial" w:hAnsi="Arial" w:cs="Arial"/>
          <w:sz w:val="22"/>
          <w:szCs w:val="22"/>
        </w:rPr>
        <w:tab/>
      </w:r>
      <w:r w:rsidR="005A496B">
        <w:rPr>
          <w:rFonts w:ascii="Arial" w:hAnsi="Arial" w:cs="Arial"/>
          <w:sz w:val="22"/>
          <w:szCs w:val="22"/>
        </w:rPr>
        <w:t xml:space="preserve">                   </w:t>
      </w:r>
      <w:r w:rsidRPr="00146EEE">
        <w:rPr>
          <w:rFonts w:ascii="Arial" w:hAnsi="Arial" w:cs="Arial"/>
          <w:sz w:val="22"/>
          <w:szCs w:val="22"/>
        </w:rPr>
        <w:t>Secretari</w:t>
      </w:r>
      <w:r w:rsidR="004B2E9B" w:rsidRPr="00146EEE">
        <w:rPr>
          <w:rFonts w:ascii="Arial" w:hAnsi="Arial" w:cs="Arial"/>
          <w:sz w:val="22"/>
          <w:szCs w:val="22"/>
        </w:rPr>
        <w:t>a</w:t>
      </w:r>
      <w:r w:rsidRPr="00146EEE">
        <w:rPr>
          <w:rFonts w:ascii="Arial" w:hAnsi="Arial" w:cs="Arial"/>
          <w:sz w:val="22"/>
          <w:szCs w:val="22"/>
        </w:rPr>
        <w:t xml:space="preserve"> Ad hoc.</w:t>
      </w:r>
    </w:p>
    <w:p w:rsidR="00CE002A" w:rsidRPr="00146EEE" w:rsidRDefault="00B43FF0" w:rsidP="008E0708">
      <w:pPr>
        <w:pStyle w:val="Lista2"/>
        <w:spacing w:before="240"/>
        <w:ind w:left="0" w:firstLine="0"/>
        <w:rPr>
          <w:rFonts w:ascii="Arial" w:hAnsi="Arial" w:cs="Arial"/>
          <w:sz w:val="22"/>
          <w:szCs w:val="22"/>
        </w:rPr>
      </w:pPr>
      <w:r w:rsidRPr="00146EEE">
        <w:rPr>
          <w:rFonts w:ascii="Arial" w:hAnsi="Arial" w:cs="Arial"/>
          <w:sz w:val="22"/>
          <w:szCs w:val="22"/>
        </w:rPr>
        <w:t xml:space="preserve">Mediante </w:t>
      </w:r>
      <w:r w:rsidR="008669ED" w:rsidRPr="00146EEE">
        <w:rPr>
          <w:rFonts w:ascii="Arial" w:hAnsi="Arial" w:cs="Arial"/>
          <w:sz w:val="22"/>
          <w:szCs w:val="22"/>
        </w:rPr>
        <w:t>Resolución N° 000507</w:t>
      </w:r>
      <w:r w:rsidR="00B8341A">
        <w:rPr>
          <w:rFonts w:ascii="Arial" w:hAnsi="Arial" w:cs="Arial"/>
          <w:sz w:val="22"/>
          <w:szCs w:val="22"/>
        </w:rPr>
        <w:t xml:space="preserve"> de 16/04/2018</w:t>
      </w:r>
    </w:p>
    <w:p w:rsidR="00110E86" w:rsidRPr="00146EEE" w:rsidRDefault="00110E86" w:rsidP="008E0708">
      <w:pPr>
        <w:rPr>
          <w:rFonts w:ascii="Arial" w:hAnsi="Arial" w:cs="Arial"/>
          <w:lang w:val="es-ES"/>
        </w:rPr>
      </w:pPr>
    </w:p>
    <w:sectPr w:rsidR="00110E86" w:rsidRPr="00146EEE" w:rsidSect="005E0C8C">
      <w:headerReference w:type="default" r:id="rId8"/>
      <w:footerReference w:type="default" r:id="rId9"/>
      <w:pgSz w:w="12240" w:h="15840" w:code="1"/>
      <w:pgMar w:top="1417" w:right="1134" w:bottom="1134" w:left="1701" w:header="708"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FEC" w:rsidRDefault="00CB4FEC" w:rsidP="00C37D35">
      <w:pPr>
        <w:spacing w:after="0" w:line="240" w:lineRule="auto"/>
      </w:pPr>
      <w:r>
        <w:separator/>
      </w:r>
    </w:p>
  </w:endnote>
  <w:endnote w:type="continuationSeparator" w:id="0">
    <w:p w:rsidR="00CB4FEC" w:rsidRDefault="00CB4FEC" w:rsidP="00C37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84946"/>
      <w:docPartObj>
        <w:docPartGallery w:val="Page Numbers (Bottom of Page)"/>
        <w:docPartUnique/>
      </w:docPartObj>
    </w:sdtPr>
    <w:sdtContent>
      <w:p w:rsidR="00B8341A" w:rsidRPr="005E0C8C" w:rsidRDefault="00B8341A" w:rsidP="00B8341A">
        <w:pPr>
          <w:pStyle w:val="Encabezado"/>
          <w:jc w:val="center"/>
          <w:rPr>
            <w:b/>
            <w:noProof/>
            <w:color w:val="538135" w:themeColor="accent6" w:themeShade="BF"/>
            <w:lang w:eastAsia="es-CO"/>
          </w:rPr>
        </w:pPr>
        <w:r w:rsidRPr="005E0C8C">
          <w:rPr>
            <w:b/>
            <w:noProof/>
            <w:color w:val="538135" w:themeColor="accent6" w:themeShade="BF"/>
            <w:lang w:eastAsia="es-CO"/>
          </w:rPr>
          <w:t>Diagonal 20 No. 7-29 Florencia * Caquetá * Colombia Teléfono: PBX 4366464</w:t>
        </w:r>
      </w:p>
      <w:p w:rsidR="00B8341A" w:rsidRPr="005E0C8C" w:rsidRDefault="00B8341A" w:rsidP="00B8341A">
        <w:pPr>
          <w:pStyle w:val="Encabezado"/>
          <w:jc w:val="center"/>
          <w:rPr>
            <w:b/>
            <w:color w:val="538135" w:themeColor="accent6" w:themeShade="BF"/>
          </w:rPr>
        </w:pPr>
        <w:r w:rsidRPr="005E0C8C">
          <w:rPr>
            <w:b/>
            <w:noProof/>
            <w:color w:val="538135" w:themeColor="accent6" w:themeShade="BF"/>
            <w:lang w:eastAsia="es-CO"/>
          </w:rPr>
          <w:t xml:space="preserve">Página Web: www.hmi.gov.co   E-mail: usuario@hmi.gov.co </w:t>
        </w:r>
      </w:p>
      <w:p w:rsidR="00B8341A" w:rsidRDefault="00C04228">
        <w:pPr>
          <w:pStyle w:val="Piedepgina"/>
          <w:jc w:val="right"/>
        </w:pPr>
        <w:fldSimple w:instr=" PAGE   \* MERGEFORMAT ">
          <w:r w:rsidR="00790BA1">
            <w:rPr>
              <w:noProof/>
            </w:rPr>
            <w:t>1</w:t>
          </w:r>
        </w:fldSimple>
      </w:p>
    </w:sdtContent>
  </w:sdt>
  <w:p w:rsidR="00C37D35" w:rsidRDefault="00C37D3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FEC" w:rsidRDefault="00CB4FEC" w:rsidP="00C37D35">
      <w:pPr>
        <w:spacing w:after="0" w:line="240" w:lineRule="auto"/>
      </w:pPr>
      <w:r>
        <w:separator/>
      </w:r>
    </w:p>
  </w:footnote>
  <w:footnote w:type="continuationSeparator" w:id="0">
    <w:p w:rsidR="00CB4FEC" w:rsidRDefault="00CB4FEC" w:rsidP="00C37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CE" w:rsidRDefault="00802BCE" w:rsidP="00802BCE">
    <w:pPr>
      <w:jc w:val="center"/>
    </w:pPr>
    <w:r>
      <w:rPr>
        <w:noProof/>
        <w:lang w:eastAsia="es-CO"/>
      </w:rPr>
      <w:drawing>
        <wp:anchor distT="0" distB="0" distL="114300" distR="114300" simplePos="0" relativeHeight="251657728" behindDoc="0" locked="0" layoutInCell="1" allowOverlap="1">
          <wp:simplePos x="0" y="0"/>
          <wp:positionH relativeFrom="column">
            <wp:posOffset>1510665</wp:posOffset>
          </wp:positionH>
          <wp:positionV relativeFrom="paragraph">
            <wp:posOffset>-373380</wp:posOffset>
          </wp:positionV>
          <wp:extent cx="2600960" cy="647700"/>
          <wp:effectExtent l="19050" t="0" r="889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ULL C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00960" cy="647700"/>
                  </a:xfrm>
                  <a:prstGeom prst="rect">
                    <a:avLst/>
                  </a:prstGeom>
                </pic:spPr>
              </pic:pic>
            </a:graphicData>
          </a:graphic>
        </wp:anchor>
      </w:drawing>
    </w:r>
    <w:proofErr w:type="spellStart"/>
    <w:r>
      <w:t>Nit</w:t>
    </w:r>
    <w:proofErr w:type="spellEnd"/>
    <w:r>
      <w:t>. 891.180.098-5</w:t>
    </w:r>
  </w:p>
  <w:p w:rsidR="00C37D35" w:rsidRDefault="00802BCE" w:rsidP="00802BCE">
    <w:pPr>
      <w:jc w:val="center"/>
    </w:pPr>
    <w:proofErr w:type="spellStart"/>
    <w:r>
      <w:t>Nit</w:t>
    </w:r>
    <w:proofErr w:type="spellEnd"/>
    <w:r>
      <w:t>. 891.180.098-5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0E9A"/>
    <w:multiLevelType w:val="hybridMultilevel"/>
    <w:tmpl w:val="CE345D1A"/>
    <w:lvl w:ilvl="0" w:tplc="0F3024CC">
      <w:start w:val="4"/>
      <w:numFmt w:val="decimal"/>
      <w:lvlText w:val="%1."/>
      <w:lvlJc w:val="left"/>
      <w:pPr>
        <w:ind w:left="1907" w:hanging="443"/>
        <w:jc w:val="right"/>
      </w:pPr>
      <w:rPr>
        <w:rFonts w:ascii="Arial" w:eastAsia="Arial" w:hAnsi="Arial" w:hint="default"/>
        <w:w w:val="91"/>
        <w:sz w:val="25"/>
        <w:szCs w:val="25"/>
      </w:rPr>
    </w:lvl>
    <w:lvl w:ilvl="1" w:tplc="1C42996E">
      <w:start w:val="1"/>
      <w:numFmt w:val="bullet"/>
      <w:lvlText w:val="•"/>
      <w:lvlJc w:val="left"/>
      <w:pPr>
        <w:ind w:left="2822" w:hanging="443"/>
      </w:pPr>
      <w:rPr>
        <w:rFonts w:hint="default"/>
      </w:rPr>
    </w:lvl>
    <w:lvl w:ilvl="2" w:tplc="9F866C0C">
      <w:start w:val="1"/>
      <w:numFmt w:val="bullet"/>
      <w:lvlText w:val="•"/>
      <w:lvlJc w:val="left"/>
      <w:pPr>
        <w:ind w:left="3737" w:hanging="443"/>
      </w:pPr>
      <w:rPr>
        <w:rFonts w:hint="default"/>
      </w:rPr>
    </w:lvl>
    <w:lvl w:ilvl="3" w:tplc="8536F7D6">
      <w:start w:val="1"/>
      <w:numFmt w:val="bullet"/>
      <w:lvlText w:val="•"/>
      <w:lvlJc w:val="left"/>
      <w:pPr>
        <w:ind w:left="4653" w:hanging="443"/>
      </w:pPr>
      <w:rPr>
        <w:rFonts w:hint="default"/>
      </w:rPr>
    </w:lvl>
    <w:lvl w:ilvl="4" w:tplc="7F14AFC8">
      <w:start w:val="1"/>
      <w:numFmt w:val="bullet"/>
      <w:lvlText w:val="•"/>
      <w:lvlJc w:val="left"/>
      <w:pPr>
        <w:ind w:left="5568" w:hanging="443"/>
      </w:pPr>
      <w:rPr>
        <w:rFonts w:hint="default"/>
      </w:rPr>
    </w:lvl>
    <w:lvl w:ilvl="5" w:tplc="212E558A">
      <w:start w:val="1"/>
      <w:numFmt w:val="bullet"/>
      <w:lvlText w:val="•"/>
      <w:lvlJc w:val="left"/>
      <w:pPr>
        <w:ind w:left="6483" w:hanging="443"/>
      </w:pPr>
      <w:rPr>
        <w:rFonts w:hint="default"/>
      </w:rPr>
    </w:lvl>
    <w:lvl w:ilvl="6" w:tplc="1534ECC6">
      <w:start w:val="1"/>
      <w:numFmt w:val="bullet"/>
      <w:lvlText w:val="•"/>
      <w:lvlJc w:val="left"/>
      <w:pPr>
        <w:ind w:left="7398" w:hanging="443"/>
      </w:pPr>
      <w:rPr>
        <w:rFonts w:hint="default"/>
      </w:rPr>
    </w:lvl>
    <w:lvl w:ilvl="7" w:tplc="12721058">
      <w:start w:val="1"/>
      <w:numFmt w:val="bullet"/>
      <w:lvlText w:val="•"/>
      <w:lvlJc w:val="left"/>
      <w:pPr>
        <w:ind w:left="8314" w:hanging="443"/>
      </w:pPr>
      <w:rPr>
        <w:rFonts w:hint="default"/>
      </w:rPr>
    </w:lvl>
    <w:lvl w:ilvl="8" w:tplc="77F445B6">
      <w:start w:val="1"/>
      <w:numFmt w:val="bullet"/>
      <w:lvlText w:val="•"/>
      <w:lvlJc w:val="left"/>
      <w:pPr>
        <w:ind w:left="9229" w:hanging="443"/>
      </w:pPr>
      <w:rPr>
        <w:rFonts w:hint="default"/>
      </w:rPr>
    </w:lvl>
  </w:abstractNum>
  <w:abstractNum w:abstractNumId="1">
    <w:nsid w:val="2A6B0AB9"/>
    <w:multiLevelType w:val="hybridMultilevel"/>
    <w:tmpl w:val="63DEB65E"/>
    <w:lvl w:ilvl="0" w:tplc="CE8E922C">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EAA4E90"/>
    <w:multiLevelType w:val="hybridMultilevel"/>
    <w:tmpl w:val="3B7EA7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8907316"/>
    <w:multiLevelType w:val="hybridMultilevel"/>
    <w:tmpl w:val="E2C65A68"/>
    <w:lvl w:ilvl="0" w:tplc="81F638C8">
      <w:start w:val="1"/>
      <w:numFmt w:val="decimal"/>
      <w:lvlText w:val="%1."/>
      <w:lvlJc w:val="left"/>
      <w:pPr>
        <w:ind w:left="720" w:hanging="360"/>
      </w:pPr>
      <w:rPr>
        <w:rFonts w:hint="default"/>
        <w:sz w:val="2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0F3F35"/>
    <w:multiLevelType w:val="hybridMultilevel"/>
    <w:tmpl w:val="47E48C5E"/>
    <w:lvl w:ilvl="0" w:tplc="B6C89756">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5">
    <w:nsid w:val="7EB54485"/>
    <w:multiLevelType w:val="hybridMultilevel"/>
    <w:tmpl w:val="2990EC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05"/>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C37D35"/>
    <w:rsid w:val="000304B9"/>
    <w:rsid w:val="000A2A04"/>
    <w:rsid w:val="000C2C7A"/>
    <w:rsid w:val="000F503A"/>
    <w:rsid w:val="00101DFA"/>
    <w:rsid w:val="00110E86"/>
    <w:rsid w:val="00143815"/>
    <w:rsid w:val="00146EEE"/>
    <w:rsid w:val="00246D5E"/>
    <w:rsid w:val="002473E8"/>
    <w:rsid w:val="00271D45"/>
    <w:rsid w:val="002A1214"/>
    <w:rsid w:val="002A38A6"/>
    <w:rsid w:val="002B37A9"/>
    <w:rsid w:val="002D6AF3"/>
    <w:rsid w:val="002E4650"/>
    <w:rsid w:val="00327CC3"/>
    <w:rsid w:val="00350229"/>
    <w:rsid w:val="0037495F"/>
    <w:rsid w:val="00381F85"/>
    <w:rsid w:val="00392757"/>
    <w:rsid w:val="003933AB"/>
    <w:rsid w:val="003B39AF"/>
    <w:rsid w:val="004154A0"/>
    <w:rsid w:val="00471D96"/>
    <w:rsid w:val="00471E0A"/>
    <w:rsid w:val="004B2E9B"/>
    <w:rsid w:val="004E04C4"/>
    <w:rsid w:val="00525555"/>
    <w:rsid w:val="00534DB3"/>
    <w:rsid w:val="005510F4"/>
    <w:rsid w:val="00593878"/>
    <w:rsid w:val="005A496B"/>
    <w:rsid w:val="005E0C8C"/>
    <w:rsid w:val="00662DE5"/>
    <w:rsid w:val="006669DF"/>
    <w:rsid w:val="00693249"/>
    <w:rsid w:val="006950AF"/>
    <w:rsid w:val="006C5C94"/>
    <w:rsid w:val="00740769"/>
    <w:rsid w:val="00786B97"/>
    <w:rsid w:val="00790BA1"/>
    <w:rsid w:val="007C0789"/>
    <w:rsid w:val="0080049F"/>
    <w:rsid w:val="00802BCE"/>
    <w:rsid w:val="00811E98"/>
    <w:rsid w:val="0086269F"/>
    <w:rsid w:val="008669ED"/>
    <w:rsid w:val="00883813"/>
    <w:rsid w:val="008A0930"/>
    <w:rsid w:val="008B0434"/>
    <w:rsid w:val="008D6BA4"/>
    <w:rsid w:val="008E0708"/>
    <w:rsid w:val="008E4555"/>
    <w:rsid w:val="00901059"/>
    <w:rsid w:val="00911D54"/>
    <w:rsid w:val="00913445"/>
    <w:rsid w:val="00916EEE"/>
    <w:rsid w:val="0095483C"/>
    <w:rsid w:val="009D4FA1"/>
    <w:rsid w:val="00A951E6"/>
    <w:rsid w:val="00A969E1"/>
    <w:rsid w:val="00AA1B16"/>
    <w:rsid w:val="00AA3385"/>
    <w:rsid w:val="00AA6907"/>
    <w:rsid w:val="00AC2A50"/>
    <w:rsid w:val="00AD2D2F"/>
    <w:rsid w:val="00B31429"/>
    <w:rsid w:val="00B32C3D"/>
    <w:rsid w:val="00B43FF0"/>
    <w:rsid w:val="00B8341A"/>
    <w:rsid w:val="00B837C7"/>
    <w:rsid w:val="00BE62F0"/>
    <w:rsid w:val="00BF4AF7"/>
    <w:rsid w:val="00BF648E"/>
    <w:rsid w:val="00C04228"/>
    <w:rsid w:val="00C04454"/>
    <w:rsid w:val="00C30915"/>
    <w:rsid w:val="00C37D35"/>
    <w:rsid w:val="00C772E5"/>
    <w:rsid w:val="00C773D5"/>
    <w:rsid w:val="00CB4FEC"/>
    <w:rsid w:val="00CC7D45"/>
    <w:rsid w:val="00CE002A"/>
    <w:rsid w:val="00CE7110"/>
    <w:rsid w:val="00D14B64"/>
    <w:rsid w:val="00D463E5"/>
    <w:rsid w:val="00D517E0"/>
    <w:rsid w:val="00D54E0F"/>
    <w:rsid w:val="00D63AD9"/>
    <w:rsid w:val="00DE5321"/>
    <w:rsid w:val="00E15457"/>
    <w:rsid w:val="00E34797"/>
    <w:rsid w:val="00E6342E"/>
    <w:rsid w:val="00E860B9"/>
    <w:rsid w:val="00EB28D3"/>
    <w:rsid w:val="00EB2D27"/>
    <w:rsid w:val="00F060FD"/>
    <w:rsid w:val="00F4203C"/>
    <w:rsid w:val="00FA50EE"/>
    <w:rsid w:val="00FD4A21"/>
    <w:rsid w:val="00FE209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D35"/>
  </w:style>
  <w:style w:type="paragraph" w:styleId="Piedepgina">
    <w:name w:val="footer"/>
    <w:basedOn w:val="Normal"/>
    <w:link w:val="PiedepginaCar"/>
    <w:uiPriority w:val="99"/>
    <w:unhideWhenUsed/>
    <w:rsid w:val="00C3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D35"/>
  </w:style>
  <w:style w:type="character" w:styleId="Hipervnculo">
    <w:name w:val="Hyperlink"/>
    <w:basedOn w:val="Fuentedeprrafopredeter"/>
    <w:unhideWhenUsed/>
    <w:rsid w:val="00C37D35"/>
    <w:rPr>
      <w:color w:val="0563C1" w:themeColor="hyperlink"/>
      <w:u w:val="single"/>
    </w:rPr>
  </w:style>
  <w:style w:type="paragraph" w:styleId="Sinespaciado">
    <w:name w:val="No Spacing"/>
    <w:uiPriority w:val="1"/>
    <w:qFormat/>
    <w:rsid w:val="009D4FA1"/>
    <w:pPr>
      <w:spacing w:after="0" w:line="240" w:lineRule="auto"/>
    </w:pPr>
  </w:style>
  <w:style w:type="paragraph" w:styleId="Textodeglobo">
    <w:name w:val="Balloon Text"/>
    <w:basedOn w:val="Normal"/>
    <w:link w:val="TextodegloboCar"/>
    <w:uiPriority w:val="99"/>
    <w:semiHidden/>
    <w:unhideWhenUsed/>
    <w:rsid w:val="009D4FA1"/>
    <w:pPr>
      <w:spacing w:after="0" w:line="240" w:lineRule="auto"/>
    </w:pPr>
    <w:rPr>
      <w:rFonts w:ascii="Tahoma" w:eastAsiaTheme="minorEastAsia" w:hAnsi="Tahoma" w:cs="Tahoma"/>
      <w:sz w:val="16"/>
      <w:szCs w:val="16"/>
      <w:lang w:eastAsia="es-ES"/>
    </w:rPr>
  </w:style>
  <w:style w:type="character" w:customStyle="1" w:styleId="TextodegloboCar">
    <w:name w:val="Texto de globo Car"/>
    <w:basedOn w:val="Fuentedeprrafopredeter"/>
    <w:link w:val="Textodeglobo"/>
    <w:uiPriority w:val="99"/>
    <w:semiHidden/>
    <w:rsid w:val="009D4FA1"/>
    <w:rPr>
      <w:rFonts w:ascii="Tahoma" w:eastAsiaTheme="minorEastAsia" w:hAnsi="Tahoma" w:cs="Tahoma"/>
      <w:sz w:val="16"/>
      <w:szCs w:val="16"/>
      <w:lang w:eastAsia="es-ES"/>
    </w:rPr>
  </w:style>
  <w:style w:type="character" w:styleId="Nmerodepgina">
    <w:name w:val="page number"/>
    <w:basedOn w:val="Fuentedeprrafopredeter"/>
    <w:rsid w:val="009D4FA1"/>
  </w:style>
  <w:style w:type="paragraph" w:styleId="Prrafodelista">
    <w:name w:val="List Paragraph"/>
    <w:basedOn w:val="Normal"/>
    <w:uiPriority w:val="34"/>
    <w:qFormat/>
    <w:rsid w:val="009D4FA1"/>
    <w:pPr>
      <w:spacing w:after="200" w:line="276" w:lineRule="auto"/>
      <w:ind w:left="720"/>
      <w:contextualSpacing/>
    </w:pPr>
    <w:rPr>
      <w:rFonts w:eastAsiaTheme="minorEastAsia"/>
      <w:lang w:eastAsia="es-ES"/>
    </w:rPr>
  </w:style>
  <w:style w:type="paragraph" w:styleId="Textoindependiente">
    <w:name w:val="Body Text"/>
    <w:basedOn w:val="Normal"/>
    <w:link w:val="TextoindependienteCar"/>
    <w:uiPriority w:val="1"/>
    <w:qFormat/>
    <w:rsid w:val="009D4FA1"/>
    <w:pPr>
      <w:widowControl w:val="0"/>
      <w:spacing w:after="0" w:line="240" w:lineRule="auto"/>
      <w:ind w:left="625"/>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rsid w:val="009D4FA1"/>
    <w:rPr>
      <w:rFonts w:ascii="Arial" w:eastAsia="Arial" w:hAnsi="Arial"/>
      <w:sz w:val="24"/>
      <w:szCs w:val="24"/>
      <w:lang w:val="en-US"/>
    </w:rPr>
  </w:style>
  <w:style w:type="paragraph" w:styleId="Lista2">
    <w:name w:val="List 2"/>
    <w:basedOn w:val="Normal"/>
    <w:unhideWhenUsed/>
    <w:rsid w:val="009D4FA1"/>
    <w:pPr>
      <w:spacing w:after="0" w:line="240" w:lineRule="auto"/>
      <w:ind w:left="566" w:hanging="283"/>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D35"/>
  </w:style>
  <w:style w:type="paragraph" w:styleId="Piedepgina">
    <w:name w:val="footer"/>
    <w:basedOn w:val="Normal"/>
    <w:link w:val="PiedepginaCar"/>
    <w:uiPriority w:val="99"/>
    <w:unhideWhenUsed/>
    <w:rsid w:val="00C3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D35"/>
  </w:style>
  <w:style w:type="character" w:styleId="Hipervnculo">
    <w:name w:val="Hyperlink"/>
    <w:basedOn w:val="Fuentedeprrafopredeter"/>
    <w:uiPriority w:val="99"/>
    <w:unhideWhenUsed/>
    <w:rsid w:val="00C37D3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63210393">
      <w:bodyDiv w:val="1"/>
      <w:marLeft w:val="0"/>
      <w:marRight w:val="0"/>
      <w:marTop w:val="0"/>
      <w:marBottom w:val="0"/>
      <w:divBdr>
        <w:top w:val="none" w:sz="0" w:space="0" w:color="auto"/>
        <w:left w:val="none" w:sz="0" w:space="0" w:color="auto"/>
        <w:bottom w:val="none" w:sz="0" w:space="0" w:color="auto"/>
        <w:right w:val="none" w:sz="0" w:space="0" w:color="auto"/>
      </w:divBdr>
    </w:div>
    <w:div w:id="1771774278">
      <w:bodyDiv w:val="1"/>
      <w:marLeft w:val="0"/>
      <w:marRight w:val="0"/>
      <w:marTop w:val="0"/>
      <w:marBottom w:val="0"/>
      <w:divBdr>
        <w:top w:val="none" w:sz="0" w:space="0" w:color="auto"/>
        <w:left w:val="none" w:sz="0" w:space="0" w:color="auto"/>
        <w:bottom w:val="none" w:sz="0" w:space="0" w:color="auto"/>
        <w:right w:val="none" w:sz="0" w:space="0" w:color="auto"/>
      </w:divBdr>
    </w:div>
    <w:div w:id="20809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62D36-A8C2-4959-9CFA-30EDE159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1412</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FRANCY</dc:creator>
  <cp:lastModifiedBy>cafi</cp:lastModifiedBy>
  <cp:revision>2</cp:revision>
  <cp:lastPrinted>2017-05-03T20:36:00Z</cp:lastPrinted>
  <dcterms:created xsi:type="dcterms:W3CDTF">2018-04-20T22:27:00Z</dcterms:created>
  <dcterms:modified xsi:type="dcterms:W3CDTF">2018-04-20T22:27:00Z</dcterms:modified>
</cp:coreProperties>
</file>